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5F" w:rsidRDefault="00A67B5F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67B5F">
        <w:trPr>
          <w:jc w:val="center"/>
        </w:trPr>
        <w:tc>
          <w:tcPr>
            <w:tcW w:w="3769" w:type="dxa"/>
            <w:vAlign w:val="center"/>
          </w:tcPr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67B5F" w:rsidRDefault="00A67B5F">
            <w:pPr>
              <w:jc w:val="center"/>
              <w:rPr>
                <w:bCs/>
                <w:sz w:val="22"/>
              </w:rPr>
            </w:pPr>
          </w:p>
          <w:p w:rsidR="00A67B5F" w:rsidRDefault="00BB09F5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67B5F" w:rsidRDefault="00A67B5F">
      <w:pPr>
        <w:jc w:val="center"/>
      </w:pPr>
    </w:p>
    <w:p w:rsidR="00A67B5F" w:rsidRDefault="00BB0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7B5F" w:rsidRDefault="00BB09F5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06.02.2020</w:t>
      </w:r>
      <w:r>
        <w:rPr>
          <w:b/>
          <w:sz w:val="26"/>
        </w:rPr>
        <w:t xml:space="preserve">_____                                            </w:t>
      </w:r>
      <w:r>
        <w:rPr>
          <w:sz w:val="26"/>
        </w:rPr>
        <w:t>___</w:t>
      </w:r>
      <w:r>
        <w:rPr>
          <w:sz w:val="26"/>
          <w:u w:val="single"/>
        </w:rPr>
        <w:t>20/6</w:t>
      </w:r>
      <w:r>
        <w:rPr>
          <w:sz w:val="26"/>
        </w:rPr>
        <w:t>______</w:t>
      </w:r>
    </w:p>
    <w:p w:rsidR="00A67B5F" w:rsidRDefault="00A67B5F">
      <w:pPr>
        <w:jc w:val="center"/>
        <w:rPr>
          <w:b/>
          <w:sz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jc w:val="center"/>
        <w:rPr>
          <w:i/>
        </w:rPr>
      </w:pPr>
      <w:r>
        <w:rPr>
          <w:i/>
          <w:lang w:eastAsia="ru-RU"/>
        </w:rPr>
        <w:t>(в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.02.2023)</w:t>
      </w:r>
    </w:p>
    <w:p w:rsidR="00A67B5F" w:rsidRDefault="00A67B5F">
      <w:pPr>
        <w:jc w:val="center"/>
        <w:rPr>
          <w:b/>
          <w:i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 (в ред. от 13.11.2019 № 20/20),</w:t>
      </w:r>
    </w:p>
    <w:p w:rsidR="00A67B5F" w:rsidRDefault="00A67B5F">
      <w:pPr>
        <w:pStyle w:val="aff0"/>
        <w:spacing w:line="360" w:lineRule="auto"/>
        <w:jc w:val="both"/>
      </w:pPr>
    </w:p>
    <w:p w:rsidR="00A67B5F" w:rsidRDefault="00BB09F5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67B5F" w:rsidRDefault="00A67B5F">
      <w:pPr>
        <w:pStyle w:val="aff0"/>
        <w:spacing w:line="360" w:lineRule="auto"/>
        <w:jc w:val="both"/>
        <w:rPr>
          <w:b/>
          <w:szCs w:val="26"/>
        </w:rPr>
      </w:pPr>
    </w:p>
    <w:p w:rsidR="00A67B5F" w:rsidRDefault="00BB09F5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A67B5F" w:rsidRDefault="00BB09F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67B5F" w:rsidRDefault="00A67B5F">
      <w:pPr>
        <w:spacing w:line="360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p w:rsidR="00A67B5F" w:rsidRDefault="00A67B5F">
      <w:pPr>
        <w:rPr>
          <w:sz w:val="26"/>
        </w:rPr>
      </w:pPr>
    </w:p>
    <w:p w:rsidR="00A67B5F" w:rsidRDefault="00A67B5F">
      <w:pPr>
        <w:rPr>
          <w:sz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suppressLineNumbers/>
        <w:ind w:left="5580" w:right="-71"/>
        <w:jc w:val="both"/>
        <w:rPr>
          <w:b/>
          <w:sz w:val="26"/>
          <w:szCs w:val="26"/>
        </w:rPr>
      </w:pPr>
    </w:p>
    <w:p w:rsidR="00A67B5F" w:rsidRDefault="00BB09F5">
      <w:pPr>
        <w:suppressLineNumbers/>
        <w:ind w:left="5580" w:right="-71"/>
        <w:jc w:val="both"/>
      </w:pPr>
      <w:r>
        <w:t>УТВЕРЖДЕН</w:t>
      </w:r>
    </w:p>
    <w:p w:rsidR="00A67B5F" w:rsidRDefault="00BB09F5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постановлением</w:t>
      </w:r>
    </w:p>
    <w:p w:rsidR="00A67B5F" w:rsidRDefault="00BB09F5">
      <w:pPr>
        <w:suppressLineNumbers/>
        <w:ind w:left="5580" w:right="-71"/>
      </w:pPr>
      <w:r>
        <w:t xml:space="preserve">Администрации города Глазова </w:t>
      </w:r>
    </w:p>
    <w:p w:rsidR="00A67B5F" w:rsidRDefault="00BB09F5">
      <w:pPr>
        <w:suppressLineNumbers/>
        <w:ind w:left="5580" w:right="-71"/>
      </w:pPr>
      <w:r>
        <w:t>от _</w:t>
      </w:r>
      <w:r>
        <w:rPr>
          <w:u w:val="single"/>
        </w:rPr>
        <w:t>06.02.2020</w:t>
      </w:r>
      <w:r>
        <w:t>__ № __</w:t>
      </w:r>
      <w:r>
        <w:rPr>
          <w:u w:val="single"/>
        </w:rPr>
        <w:t>20/6</w:t>
      </w:r>
      <w:r>
        <w:t>____</w:t>
      </w: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BB09F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ред. от 02.08.2021, 16.02.2023, 18.04.2023, 04.04.2024</w:t>
      </w:r>
      <w:r w:rsidR="00CD2CE1">
        <w:rPr>
          <w:b/>
          <w:i/>
          <w:sz w:val="28"/>
          <w:szCs w:val="28"/>
        </w:rPr>
        <w:t>, 10.02.2025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A67B5F" w:rsidRDefault="00A67B5F">
      <w:pPr>
        <w:suppressLineNumbers/>
        <w:jc w:val="center"/>
        <w:rPr>
          <w:b/>
          <w:sz w:val="28"/>
          <w:szCs w:val="28"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jc w:val="center"/>
      </w:pPr>
      <w:r>
        <w:t>Содержание</w:t>
      </w: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9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12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16.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17.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18.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19.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9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Приложение 1 (форма заявления о п</w:t>
            </w:r>
            <w:r>
              <w:rPr>
                <w:color w:val="000000"/>
              </w:rPr>
      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ind w:firstLine="709"/>
              <w:jc w:val="both"/>
            </w:pPr>
            <w:r>
              <w:lastRenderedPageBreak/>
              <w:t>Приложение 2 (форма заявления</w:t>
            </w:r>
            <w:r>
              <w:rPr>
                <w:lang w:eastAsia="ru-RU"/>
              </w:rPr>
              <w:t xml:space="preserve"> о признании садового дома жилым домом или жилого дома садовым домом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27</w:t>
            </w:r>
          </w:p>
        </w:tc>
      </w:tr>
    </w:tbl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Предмет регулирования административного регламента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B5F" w:rsidRDefault="00A67B5F">
      <w:pPr>
        <w:jc w:val="center"/>
        <w:rPr>
          <w:b/>
          <w:sz w:val="26"/>
          <w:szCs w:val="26"/>
          <w:lang w:eastAsia="ru-RU"/>
        </w:rPr>
      </w:pPr>
    </w:p>
    <w:p w:rsidR="00A67B5F" w:rsidRDefault="00BB09F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67B5F" w:rsidRDefault="00A67B5F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 Заявителями муниципальной услуги (далее – заявитель) являются следующие лица: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собственник помещения;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федеральный орган исполнительной власти, осуществляющий полномочия собственника в отношении оцениваемого имущества;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правообладатель;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гражданин (наниматель);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орган, уполномоченный на проведение государственного надзора (контроля) по вопросам, отнесенным к их компетенции;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председатель комиссии, созданной в соответствии с Правилами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утвержденными постановлением Правительства Российской Федерации от 21.08.2019 года № 1082 (далее соответственно -  Правила, утвержденные постановлением Правительства РФ от 21.08.2019 № 1082; экспертиза жилого помещения, которому причинен ущерб).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В качестве заявителя может выступать как уполномоченный представитель, действующий в соответствии с законодательством и учредительными документами юридического лица, так и лицо, действующее на основании доверенности заявителя, оформленной в соответствии с законодательством Российской Федерации.</w:t>
      </w:r>
    </w:p>
    <w:p w:rsidR="00A67B5F" w:rsidRDefault="00BB09F5">
      <w:pPr>
        <w:ind w:firstLine="709"/>
        <w:jc w:val="both"/>
      </w:pPr>
      <w:r>
        <w:rPr>
          <w:bCs/>
          <w:iCs/>
          <w:sz w:val="26"/>
          <w:szCs w:val="26"/>
        </w:rPr>
        <w:t>3. М</w:t>
      </w:r>
      <w:r>
        <w:rPr>
          <w:rFonts w:eastAsia="MS Mincho;ＭＳ 明朝"/>
          <w:sz w:val="26"/>
          <w:szCs w:val="26"/>
        </w:rPr>
        <w:t xml:space="preserve">ежведомственная комиссия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комиссия) </w:t>
      </w:r>
      <w:r>
        <w:rPr>
          <w:sz w:val="26"/>
          <w:szCs w:val="26"/>
          <w:lang w:eastAsia="ru-RU"/>
        </w:rPr>
        <w:t xml:space="preserve">на основании сформированного и утвержденного субъектом Российской Федерации на основании </w:t>
      </w:r>
      <w:r>
        <w:rPr>
          <w:sz w:val="26"/>
          <w:szCs w:val="26"/>
          <w:lang w:eastAsia="ru-RU"/>
        </w:rPr>
        <w:lastRenderedPageBreak/>
        <w:t xml:space="preserve">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года № 47 (далее – Положения), и принимает решения в порядке, предусмотренном </w:t>
      </w:r>
      <w:hyperlink r:id="rId13" w:tooltip="consultantplus://offline/ref=B7FBB84E4E4641BB1A67C1DDAD840376E1F2374CE8D9D95E58A6CD66B2228D2A69C0FCF1EC25E735D0E00EDE76C7CDCD460CDFE102B7BFBFHBBAJ" w:history="1">
        <w:r>
          <w:rPr>
            <w:rStyle w:val="af9"/>
            <w:sz w:val="26"/>
            <w:szCs w:val="26"/>
            <w:lang w:eastAsia="ru-RU"/>
          </w:rPr>
          <w:t>пунктом 47</w:t>
        </w:r>
      </w:hyperlink>
      <w:r>
        <w:rPr>
          <w:sz w:val="26"/>
          <w:szCs w:val="26"/>
          <w:lang w:eastAsia="ru-RU"/>
        </w:rPr>
        <w:t xml:space="preserve"> Положения.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межведомственную комиссию заявление, предусмотренное подпунктом 1.1 Главы 10 (</w:t>
      </w:r>
      <w:r>
        <w:rPr>
          <w:i/>
          <w:sz w:val="20"/>
          <w:szCs w:val="20"/>
          <w:lang w:eastAsia="ru-RU"/>
        </w:rPr>
        <w:t xml:space="preserve">в </w:t>
      </w:r>
      <w:proofErr w:type="spellStart"/>
      <w:r>
        <w:rPr>
          <w:i/>
          <w:sz w:val="20"/>
          <w:szCs w:val="20"/>
          <w:lang w:eastAsia="ru-RU"/>
        </w:rPr>
        <w:t>ред.от</w:t>
      </w:r>
      <w:proofErr w:type="spellEnd"/>
      <w:r>
        <w:rPr>
          <w:i/>
          <w:sz w:val="20"/>
          <w:szCs w:val="20"/>
          <w:lang w:eastAsia="ru-RU"/>
        </w:rPr>
        <w:t xml:space="preserve"> 02.08.2021</w:t>
      </w:r>
      <w:r>
        <w:rPr>
          <w:sz w:val="26"/>
          <w:szCs w:val="26"/>
          <w:lang w:eastAsia="ru-RU"/>
        </w:rPr>
        <w:t>).</w:t>
      </w:r>
    </w:p>
    <w:p w:rsidR="00A67B5F" w:rsidRDefault="00A67B5F">
      <w:pPr>
        <w:ind w:firstLine="709"/>
        <w:jc w:val="both"/>
        <w:rPr>
          <w:sz w:val="26"/>
          <w:szCs w:val="26"/>
          <w:lang w:eastAsia="ru-RU"/>
        </w:rPr>
      </w:pP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Разработчик административного регламента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административного регламента является отраслевой орган Администрации города Глазова – управление муниципального жилья Администрации города Глазова (далее – управление муниципального жилья). </w:t>
      </w:r>
    </w:p>
    <w:p w:rsidR="00A67B5F" w:rsidRDefault="00A67B5F">
      <w:pPr>
        <w:spacing w:line="288" w:lineRule="auto"/>
        <w:ind w:firstLine="540"/>
        <w:rPr>
          <w:b/>
          <w:sz w:val="26"/>
          <w:szCs w:val="26"/>
        </w:rPr>
      </w:pPr>
    </w:p>
    <w:p w:rsidR="00A67B5F" w:rsidRDefault="00BB09F5">
      <w:pPr>
        <w:spacing w:line="288" w:lineRule="auto"/>
        <w:ind w:firstLine="540"/>
        <w:jc w:val="center"/>
      </w:pPr>
      <w:r>
        <w:rPr>
          <w:b/>
          <w:sz w:val="26"/>
          <w:szCs w:val="26"/>
        </w:rPr>
        <w:t>Глава 4. Порядок информирования о предоставлении</w:t>
      </w: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1.1. Администрация города Глазова: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>, ул. Динамо,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4" w:tooltip="mailto:admin@glazov-gov.ru" w:history="1">
        <w:r>
          <w:rPr>
            <w:rStyle w:val="af9"/>
            <w:color w:val="000000"/>
            <w:sz w:val="26"/>
            <w:szCs w:val="26"/>
          </w:rPr>
          <w:t>admin@glazov-gov.ru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hyperlink r:id="rId15" w:tooltip="http://glazov-gov.ru/" w:history="1">
        <w:r>
          <w:rPr>
            <w:rStyle w:val="af9"/>
            <w:color w:val="000000"/>
            <w:sz w:val="26"/>
            <w:szCs w:val="26"/>
            <w:lang w:val="en-US"/>
          </w:rPr>
          <w:t>http</w:t>
        </w:r>
        <w:r>
          <w:rPr>
            <w:rStyle w:val="af9"/>
            <w:color w:val="000000"/>
            <w:sz w:val="26"/>
            <w:szCs w:val="26"/>
          </w:rPr>
          <w:t>://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glazov</w:t>
        </w:r>
        <w:proofErr w:type="spellEnd"/>
        <w:r>
          <w:rPr>
            <w:rStyle w:val="af9"/>
            <w:color w:val="000000"/>
            <w:sz w:val="26"/>
            <w:szCs w:val="26"/>
          </w:rPr>
          <w:t>-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gov</w:t>
        </w:r>
        <w:proofErr w:type="spellEnd"/>
        <w:r>
          <w:rPr>
            <w:rStyle w:val="af9"/>
            <w:color w:val="000000"/>
            <w:sz w:val="26"/>
            <w:szCs w:val="26"/>
          </w:rPr>
          <w:t>.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Управление муниципального жилья: 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 xml:space="preserve">, д.6, каб.111. 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67B5F" w:rsidRDefault="00BB09F5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13.00</w:t>
            </w:r>
          </w:p>
        </w:tc>
      </w:tr>
      <w:tr w:rsidR="00A67B5F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2-58-20, 2-97-88, 2-55-54.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lastRenderedPageBreak/>
        <w:t>1.3. Управление жилищно-коммунального хозяйства Администрации города Глазова (далее - управление ЖКХ):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каб.121.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6" w:tooltip="mailto:zhkh@glazov-gov.ru" w:history="1">
        <w:r>
          <w:rPr>
            <w:rStyle w:val="af9"/>
            <w:color w:val="000000"/>
            <w:sz w:val="26"/>
            <w:szCs w:val="26"/>
          </w:rPr>
          <w:t>zhkh@glazov-gov.ru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каждый четверг — с 14−00 до 15−00 по предварительной записи.</w:t>
      </w:r>
    </w:p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2-93-36, 3-02-90.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2. Информация о порядке и ходе предоставления муниципальной услуги предоставляется заявителям: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непосредственно в управлении муниципального жилья, управлении ЖКХ (далее – управления);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при обращении по телефону;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7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9"/>
            <w:spacing w:val="-4"/>
            <w:sz w:val="26"/>
            <w:szCs w:val="26"/>
            <w:lang w:val="en-US"/>
          </w:rPr>
          <w:t>g</w:t>
        </w:r>
        <w:r>
          <w:rPr>
            <w:rStyle w:val="af9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8" w:tooltip="http://uslugi.udmurt.ru/" w:history="1">
        <w:r>
          <w:rPr>
            <w:rStyle w:val="af9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(далее – РПГУ);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 На информационном стенде управлений размещается следующая информация: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4. На официальном портале муниципального 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представляемых документов</w:t>
      </w:r>
      <w:r>
        <w:rPr>
          <w:sz w:val="26"/>
          <w:szCs w:val="26"/>
        </w:rPr>
        <w:t>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5. Основными требованиями к информированию заявителей являются: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полнота информирования;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6.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7. Информирование заявителей по телефону осуществляется в соответствии с графиком работы управлений.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ответах на телефонный звонок должностное лицо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BB09F5" w:rsidRPr="0033111C" w:rsidRDefault="00BB09F5" w:rsidP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BB09F5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BB09F5" w:rsidRP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9" w:tooltip="http://www.glazov-gov.ru/" w:history="1">
        <w:r w:rsidRPr="0033111C">
          <w:rPr>
            <w:rStyle w:val="af9"/>
            <w:sz w:val="26"/>
            <w:szCs w:val="26"/>
            <w:lang w:val="en-US"/>
          </w:rPr>
          <w:t>www</w:t>
        </w:r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9"/>
            <w:sz w:val="26"/>
            <w:szCs w:val="26"/>
          </w:rPr>
          <w:t>-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BB09F5" w:rsidRP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A67B5F" w:rsidRDefault="00A67B5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5. Наименование муниципальной услуги</w:t>
      </w:r>
    </w:p>
    <w:p w:rsidR="00A67B5F" w:rsidRDefault="00A67B5F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1. Полное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жилого помещения непригодным для проживания и многоквартирного дома аварийным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A67B5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6. Наименование органов, предоставляющих муниципальную услугу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предоставляется: управлением муниципального жилья, управлением ЖКХ.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7. Результат предоставления муниципальной услуги</w:t>
      </w:r>
    </w:p>
    <w:p w:rsidR="00A67B5F" w:rsidRDefault="00A67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Результатом предоставления муниципальной услуги является принятие одного из постановлений Администрации города Глазова: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признании помещения жилым помещением,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 признании жилого помещения пригодным для проживания граждан, 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- о признании жилого помещения непригодным для проживания граждан,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сносу,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случае отказа в предоставлении муниципальной услуги гражданину направляется письменное уведомление, подписанное Главой города Глазова, с указанием причин отказа, указанных в Главе 13, в течение 30 календарных дней </w:t>
      </w:r>
      <w:r>
        <w:rPr>
          <w:sz w:val="26"/>
          <w:szCs w:val="26"/>
          <w:lang w:eastAsia="ru-RU"/>
        </w:rPr>
        <w:t>со дня регистрации заявления.</w:t>
      </w:r>
      <w:r>
        <w:rPr>
          <w:sz w:val="26"/>
          <w:szCs w:val="26"/>
        </w:rPr>
        <w:t xml:space="preserve"> </w:t>
      </w:r>
    </w:p>
    <w:p w:rsidR="00A67B5F" w:rsidRDefault="00A67B5F">
      <w:pPr>
        <w:ind w:firstLine="709"/>
        <w:jc w:val="both"/>
        <w:rPr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Срок предоставления муниципальной услуги</w:t>
      </w:r>
    </w:p>
    <w:p w:rsidR="00A67B5F" w:rsidRDefault="00BB09F5">
      <w:pPr>
        <w:spacing w:line="288" w:lineRule="auto"/>
        <w:ind w:firstLine="709"/>
        <w:jc w:val="center"/>
        <w:rPr>
          <w:i/>
        </w:rPr>
      </w:pPr>
      <w:r>
        <w:rPr>
          <w:i/>
        </w:rPr>
        <w:t>(в ред. от 02.08.2021)</w:t>
      </w:r>
    </w:p>
    <w:p w:rsidR="00A67B5F" w:rsidRDefault="00A67B5F">
      <w:pPr>
        <w:spacing w:line="288" w:lineRule="auto"/>
        <w:ind w:firstLine="709"/>
        <w:jc w:val="center"/>
        <w:rPr>
          <w:b/>
          <w:i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Общий срок предоставления муниципальной услуги - в течение 63 календарных дней со дня регистрации заявления, указанного в подпункте 1.1 пункта 1 Главы 10.</w:t>
      </w: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 комиссия</w:t>
      </w:r>
      <w:r>
        <w:rPr>
          <w:sz w:val="26"/>
          <w:szCs w:val="26"/>
          <w:lang w:eastAsia="ru-RU"/>
        </w:rPr>
        <w:t xml:space="preserve"> рассматривает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общий срок предоставления муниципальной услуги в течение 33 календарных дней с даты регистрации.</w:t>
      </w:r>
    </w:p>
    <w:p w:rsidR="00A67B5F" w:rsidRDefault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В случае принятия межведомственной комиссией решения о проведении дополнительного обследования жилого помещения – срок продлевается на период проведения дополнительного обследования.</w:t>
      </w:r>
    </w:p>
    <w:p w:rsidR="00A67B5F" w:rsidRDefault="00A67B5F">
      <w:pPr>
        <w:spacing w:line="288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9. Правовые основания для предоставления муниципальной услуги</w:t>
      </w:r>
    </w:p>
    <w:p w:rsidR="00A67B5F" w:rsidRDefault="00A67B5F">
      <w:pPr>
        <w:ind w:firstLine="709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Федеральным законом от 27.07.2006 № 152-ФЗ «О персональных данных». </w:t>
      </w:r>
    </w:p>
    <w:p w:rsidR="00A67B5F" w:rsidRPr="00CD2CE1" w:rsidRDefault="00BB09F5">
      <w:pPr>
        <w:ind w:firstLine="709"/>
        <w:jc w:val="both"/>
        <w:rPr>
          <w:i/>
        </w:rPr>
      </w:pPr>
      <w:r>
        <w:rPr>
          <w:sz w:val="26"/>
          <w:szCs w:val="26"/>
        </w:rPr>
        <w:t xml:space="preserve">7. </w:t>
      </w:r>
      <w:r w:rsidR="00CD2CE1" w:rsidRPr="00CD2CE1">
        <w:rPr>
          <w:i/>
        </w:rPr>
        <w:t>исключен пост. от 10.02.2025</w:t>
      </w:r>
      <w:r w:rsidR="00CD2CE1">
        <w:rPr>
          <w:i/>
        </w:rPr>
        <w:t xml:space="preserve"> </w:t>
      </w:r>
      <w:r w:rsidR="00CD2CE1" w:rsidRPr="00CD2CE1">
        <w:rPr>
          <w:i/>
        </w:rPr>
        <w:t>№ 20/3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Конституцией Удмуртской Республики.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Постановлением Правительства Российской Федерации </w:t>
      </w:r>
      <w:proofErr w:type="gramStart"/>
      <w:r>
        <w:rPr>
          <w:sz w:val="26"/>
          <w:szCs w:val="26"/>
          <w:lang w:eastAsia="ru-RU"/>
        </w:rPr>
        <w:t>от  28.01.2006</w:t>
      </w:r>
      <w:proofErr w:type="gramEnd"/>
      <w:r>
        <w:rPr>
          <w:sz w:val="26"/>
          <w:szCs w:val="26"/>
          <w:lang w:eastAsia="ru-RU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11.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12. Постановлением Администрации города Глазова от 03.02.2017 № 3/142 «</w:t>
      </w:r>
      <w:r>
        <w:rPr>
          <w:sz w:val="26"/>
          <w:szCs w:val="26"/>
        </w:rPr>
        <w:t>О создании межведомственной комиссии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14. Уставом муниципального образования «Город Глазов».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16. Положением об управлении жилищно-коммунального хозяйства Администрации города Глазова,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30.11.2016 № 189.</w:t>
      </w:r>
    </w:p>
    <w:p w:rsidR="00A67B5F" w:rsidRDefault="00CD2CE1">
      <w:pPr>
        <w:jc w:val="both"/>
        <w:rPr>
          <w:i/>
        </w:rPr>
      </w:pPr>
      <w:r>
        <w:rPr>
          <w:i/>
          <w:lang w:eastAsia="ru-RU"/>
        </w:rPr>
        <w:t>(</w:t>
      </w:r>
      <w:r w:rsidR="00BB09F5">
        <w:rPr>
          <w:i/>
          <w:lang w:eastAsia="ru-RU"/>
        </w:rPr>
        <w:t>в ред. постановления № 20/1</w:t>
      </w:r>
      <w:r w:rsidR="00BB09F5">
        <w:rPr>
          <w:i/>
        </w:rPr>
        <w:t>3</w:t>
      </w:r>
      <w:r w:rsidR="00BB09F5">
        <w:rPr>
          <w:i/>
          <w:lang w:eastAsia="ru-RU"/>
        </w:rPr>
        <w:t xml:space="preserve"> от </w:t>
      </w:r>
      <w:r w:rsidR="00BB09F5">
        <w:rPr>
          <w:i/>
        </w:rPr>
        <w:t>16</w:t>
      </w:r>
      <w:r w:rsidR="00BB09F5">
        <w:rPr>
          <w:i/>
          <w:lang w:eastAsia="ru-RU"/>
        </w:rPr>
        <w:t>.02.2023</w:t>
      </w:r>
      <w:r>
        <w:rPr>
          <w:i/>
          <w:lang w:eastAsia="ru-RU"/>
        </w:rPr>
        <w:t>)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Настоящим регламентом.</w:t>
      </w:r>
    </w:p>
    <w:p w:rsidR="00163FC3" w:rsidRPr="00163FC3" w:rsidRDefault="00163FC3" w:rsidP="00163FC3">
      <w:pPr>
        <w:autoSpaceDE w:val="0"/>
        <w:autoSpaceDN w:val="0"/>
        <w:adjustRightInd w:val="0"/>
        <w:ind w:firstLine="709"/>
        <w:jc w:val="both"/>
        <w:rPr>
          <w:rFonts w:eastAsia="DejaVu Sans"/>
          <w:sz w:val="26"/>
          <w:szCs w:val="26"/>
        </w:rPr>
      </w:pPr>
      <w:r w:rsidRPr="00163FC3">
        <w:rPr>
          <w:sz w:val="26"/>
          <w:szCs w:val="26"/>
        </w:rPr>
        <w:t xml:space="preserve">18. </w:t>
      </w:r>
      <w:r w:rsidRPr="00163FC3">
        <w:rPr>
          <w:rFonts w:eastAsia="DejaVu Sans"/>
          <w:sz w:val="26"/>
          <w:szCs w:val="26"/>
        </w:rPr>
        <w:t>Приказ</w:t>
      </w:r>
      <w:r>
        <w:rPr>
          <w:rFonts w:eastAsia="DejaVu Sans"/>
          <w:sz w:val="26"/>
          <w:szCs w:val="26"/>
        </w:rPr>
        <w:t>ом</w:t>
      </w:r>
      <w:r w:rsidRPr="00163FC3">
        <w:rPr>
          <w:rFonts w:eastAsia="DejaVu Sans"/>
          <w:sz w:val="26"/>
          <w:szCs w:val="26"/>
        </w:rPr>
        <w:t xml:space="preserve"> </w:t>
      </w:r>
      <w:proofErr w:type="spellStart"/>
      <w:r w:rsidRPr="00163FC3">
        <w:rPr>
          <w:rFonts w:eastAsia="DejaVu Sans"/>
          <w:sz w:val="26"/>
          <w:szCs w:val="26"/>
        </w:rPr>
        <w:t>Росстандарта</w:t>
      </w:r>
      <w:proofErr w:type="spellEnd"/>
      <w:r w:rsidRPr="00163FC3">
        <w:rPr>
          <w:rFonts w:eastAsia="DejaVu Sans"/>
          <w:sz w:val="26"/>
          <w:szCs w:val="26"/>
        </w:rPr>
        <w:t xml:space="preserve"> от 10.04.2024 N 433-ст</w:t>
      </w:r>
      <w:r>
        <w:rPr>
          <w:rFonts w:eastAsia="DejaVu Sans"/>
          <w:sz w:val="26"/>
          <w:szCs w:val="26"/>
        </w:rPr>
        <w:t xml:space="preserve"> </w:t>
      </w:r>
      <w:r w:rsidRPr="00163FC3">
        <w:rPr>
          <w:rFonts w:eastAsia="DejaVu Sans"/>
          <w:sz w:val="26"/>
          <w:szCs w:val="26"/>
        </w:rPr>
        <w:t xml:space="preserve">"О введении в действие межгосударственного стандарта" </w:t>
      </w:r>
      <w:r>
        <w:rPr>
          <w:rFonts w:eastAsia="DejaVu Sans"/>
          <w:sz w:val="26"/>
          <w:szCs w:val="26"/>
        </w:rPr>
        <w:t>(</w:t>
      </w:r>
      <w:hyperlink r:id="rId20" w:history="1">
        <w:r w:rsidRPr="00163FC3">
          <w:rPr>
            <w:rFonts w:eastAsia="DejaVu Sans"/>
            <w:color w:val="0000FF"/>
            <w:sz w:val="26"/>
            <w:szCs w:val="26"/>
          </w:rPr>
          <w:t>ГОСТ 31937-2024</w:t>
        </w:r>
      </w:hyperlink>
      <w:r w:rsidRPr="00163FC3">
        <w:rPr>
          <w:rFonts w:eastAsia="DejaVu Sans"/>
          <w:sz w:val="26"/>
          <w:szCs w:val="26"/>
        </w:rPr>
        <w:t xml:space="preserve"> "Здания и сооружения. Правила обследования и мони</w:t>
      </w:r>
      <w:r>
        <w:rPr>
          <w:rFonts w:eastAsia="DejaVu Sans"/>
          <w:sz w:val="26"/>
          <w:szCs w:val="26"/>
        </w:rPr>
        <w:t>торинга технического состояния").</w:t>
      </w:r>
    </w:p>
    <w:p w:rsidR="00CD2CE1" w:rsidRDefault="00CD2CE1" w:rsidP="00CD2CE1">
      <w:pPr>
        <w:jc w:val="both"/>
        <w:rPr>
          <w:i/>
        </w:rPr>
      </w:pPr>
      <w:r>
        <w:rPr>
          <w:i/>
          <w:lang w:eastAsia="ru-RU"/>
        </w:rPr>
        <w:t>(</w:t>
      </w:r>
      <w:r>
        <w:rPr>
          <w:i/>
          <w:lang w:eastAsia="ru-RU"/>
        </w:rPr>
        <w:t>в ред. постановления № 20/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</w:t>
      </w:r>
      <w:r>
        <w:rPr>
          <w:i/>
        </w:rPr>
        <w:t>0</w:t>
      </w:r>
      <w:r>
        <w:rPr>
          <w:i/>
          <w:lang w:eastAsia="ru-RU"/>
        </w:rPr>
        <w:t>.02.202</w:t>
      </w:r>
      <w:r>
        <w:rPr>
          <w:i/>
          <w:lang w:eastAsia="ru-RU"/>
        </w:rPr>
        <w:t>5)</w:t>
      </w:r>
    </w:p>
    <w:p w:rsidR="00163FC3" w:rsidRDefault="00163FC3">
      <w:pPr>
        <w:pStyle w:val="ConsPlusNormal"/>
        <w:ind w:firstLine="709"/>
        <w:jc w:val="both"/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A67B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10. Исчерпывающий перечень документов, необходимых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</w:pPr>
      <w:bookmarkStart w:id="1" w:name="Par246"/>
      <w:bookmarkEnd w:id="1"/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hyperlink r:id="rId21" w:tooltip="consultantplus://offline/ref=14F84D1EB5A9242F69E250011041736521F7CB26534691B06E3CB8BE340F3276B61A77249FD4B9074038A4043C6DFE486D1D159CCF279F5AF83DFF121ES2K" w:history="1">
        <w:r>
          <w:rPr>
            <w:rStyle w:val="af9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по форме (приложение № 1 к Регламенту).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ним, - для частных жилых помещений, копии договоров социального найма (копии ордеров) – для муниципальных жилых помещений.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отношении нежилого помещения для признания его в дальнейшем жилым помещением - проект реконструкции нежилого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1.5. Заключение специализированной организации по результатам обследования элементов ограждающих и несущих конструкций жилого помещения -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1.6. Заявления, письма, жалобы граждан на неудовлетворительные условия проживания - по усмотрению заявителя.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1.7. В случае если заявителем выступает орган государственного надзора (контроля) -  заключение органа государственного надзора (контроля).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pacing w:val="-6"/>
          <w:sz w:val="26"/>
          <w:szCs w:val="26"/>
        </w:rPr>
        <w:t xml:space="preserve">1.8. </w:t>
      </w:r>
      <w:r>
        <w:rPr>
          <w:sz w:val="26"/>
          <w:szCs w:val="26"/>
          <w:lang w:eastAsia="ru-RU"/>
        </w:rPr>
        <w:t xml:space="preserve">В случае если заявителем выступает председатель комиссии, созданной в соответствии с Правилами, утвержденными постановлением Правительства РФ от 21.08.2019 № 1082), -  экспертиза жилого помещения, которому причинен ущерб.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1.9. В случае если межведомственная комиссия проводит оценку на основании сводного перечня объектов (жилых помещений), представление документов, предусмотренных подпунктами 1.1 – 1.8 настоящего пункта не требуется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2. </w:t>
      </w:r>
      <w:r>
        <w:rPr>
          <w:sz w:val="26"/>
          <w:szCs w:val="26"/>
          <w:lang w:eastAsia="ru-RU"/>
        </w:rPr>
        <w:t>Запрашиваются органом, предоставляющим услугу, в рамках межведомственного взаимодействия: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Сведения из ЕГРН о зарегистрированных правах на жилое помещение;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Технический паспорт жилого помещения, а для нежилых помещений - технический план;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2.3.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3. Документы, указанные в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 xml:space="preserve">. 1.1-1.8, </w:t>
        </w:r>
      </w:hyperlink>
      <w:r>
        <w:rPr>
          <w:sz w:val="26"/>
          <w:szCs w:val="26"/>
        </w:rPr>
        <w:t>представляются заявителем самостоятельно.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Документы, указанные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</w:rPr>
        <w:t>заявитель вправе представить в составе документов, прилагаемых к заявлению, по собственной инициативе.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В случае непредставления заявителем документов, указанных в </w:t>
      </w:r>
      <w:hyperlink w:anchor="P581" w:tooltip="#P581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</w:t>
        </w:r>
      </w:hyperlink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  <w:lang w:eastAsia="ru-RU"/>
        </w:rPr>
        <w:t>орган, предоставляющий услугу</w:t>
      </w:r>
      <w:r>
        <w:rPr>
          <w:sz w:val="26"/>
          <w:szCs w:val="26"/>
        </w:rPr>
        <w:t xml:space="preserve">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 Копии документов, представляемые непосредственно заявителем,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2" w:tooltip="consultantplus://offline/ref=EE28376B2F564F0E612AB362779AC68ADA385B2871FE3B1844010A1A5Cq7u1M" w:history="1">
        <w:r>
          <w:rPr>
            <w:rStyle w:val="af9"/>
            <w:color w:val="000000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 подписи» и </w:t>
      </w:r>
      <w:hyperlink r:id="rId23" w:tooltip="consultantplus://offline/ref=EE28376B2F564F0E612AB362779AC68AD9315B2070FE3B1844010A1A5C71B8BDCBEA45q8uFM" w:history="1">
        <w:r>
          <w:rPr>
            <w:rStyle w:val="af9"/>
            <w:color w:val="000000"/>
            <w:sz w:val="26"/>
            <w:szCs w:val="26"/>
            <w:u w:val="none"/>
          </w:rPr>
          <w:t>статей 21.1</w:t>
        </w:r>
      </w:hyperlink>
      <w:r>
        <w:rPr>
          <w:sz w:val="26"/>
          <w:szCs w:val="26"/>
        </w:rPr>
        <w:t xml:space="preserve"> и </w:t>
      </w:r>
      <w:hyperlink r:id="rId24" w:tooltip="consultantplus://offline/ref=EE28376B2F564F0E612AB362779AC68AD9315B2070FE3B1844010A1A5C71B8BDCBEA45q8uAM" w:history="1">
        <w:r>
          <w:rPr>
            <w:rStyle w:val="af9"/>
            <w:color w:val="000000"/>
            <w:sz w:val="26"/>
            <w:szCs w:val="26"/>
            <w:u w:val="none"/>
          </w:rPr>
          <w:t>21.2</w:t>
        </w:r>
      </w:hyperlink>
      <w:r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67B5F" w:rsidRDefault="00BB09F5">
      <w:pPr>
        <w:pStyle w:val="afd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5. Специалист не вправе требовать от заявителя: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5.2.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5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6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67B5F" w:rsidRDefault="00A67B5F">
      <w:pPr>
        <w:ind w:firstLine="851"/>
        <w:jc w:val="both"/>
        <w:rPr>
          <w:rFonts w:eastAsia="Calibri"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11. Исчерпывающий перечень оснований для отказа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A67B5F" w:rsidRDefault="00A67B5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A67B5F" w:rsidRDefault="00BB09F5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 xml:space="preserve">1. Заявителем представлен неполный комплект документов, перечисленных в 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 xml:space="preserve">.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</w:t>
      </w:r>
      <w:r>
        <w:rPr>
          <w:bCs/>
          <w:color w:val="052635"/>
          <w:sz w:val="26"/>
          <w:szCs w:val="26"/>
          <w:lang w:eastAsia="ru-RU"/>
        </w:rPr>
        <w:t>Главы 10.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 или содержит зачеркивания, исправления, подчистки.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4. Заявителем является</w:t>
      </w:r>
      <w:r>
        <w:rPr>
          <w:sz w:val="26"/>
          <w:szCs w:val="26"/>
          <w:lang w:eastAsia="ru-RU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B5F" w:rsidRDefault="00A67B5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приостановления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13. Исчерпывающий перечень оснований для отказа</w:t>
      </w:r>
    </w:p>
    <w:p w:rsidR="00A67B5F" w:rsidRDefault="00BB09F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Гражданину отказывается в предоставлении муниципальной услуги в следующих случаях: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представлены недостоверные сведения;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решения о п</w:t>
      </w:r>
      <w:r>
        <w:rPr>
          <w:color w:val="000000"/>
          <w:sz w:val="26"/>
          <w:szCs w:val="26"/>
        </w:rPr>
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если соответствующий документ не был представлен заявителем по собственной инициативе.</w:t>
      </w: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14. Размер платы, взимаемой с заявителя при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предоставлении муниципальной услуги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заявителя.  </w:t>
      </w:r>
    </w:p>
    <w:p w:rsidR="00A67B5F" w:rsidRDefault="00A67B5F">
      <w:pPr>
        <w:tabs>
          <w:tab w:val="left" w:pos="1680"/>
          <w:tab w:val="center" w:pos="5394"/>
        </w:tabs>
        <w:ind w:firstLine="709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tabs>
          <w:tab w:val="left" w:pos="1680"/>
          <w:tab w:val="center" w:pos="5394"/>
        </w:tabs>
        <w:ind w:firstLine="709"/>
        <w:jc w:val="center"/>
      </w:pPr>
      <w:r>
        <w:rPr>
          <w:b/>
          <w:sz w:val="26"/>
          <w:szCs w:val="26"/>
        </w:rPr>
        <w:t>Глава 15. М</w:t>
      </w:r>
      <w:r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A67B5F" w:rsidRDefault="00BB09F5">
      <w:pPr>
        <w:ind w:firstLine="709"/>
        <w:jc w:val="center"/>
      </w:pPr>
      <w:r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A67B5F" w:rsidRDefault="00BB09F5">
      <w:pPr>
        <w:ind w:firstLine="709"/>
        <w:jc w:val="center"/>
        <w:rPr>
          <w:rStyle w:val="blk"/>
          <w:b/>
          <w:sz w:val="26"/>
          <w:szCs w:val="26"/>
        </w:rPr>
      </w:pPr>
      <w:r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A67B5F" w:rsidRDefault="00A67B5F">
      <w:pPr>
        <w:ind w:firstLine="709"/>
        <w:jc w:val="center"/>
        <w:rPr>
          <w:rStyle w:val="blk"/>
          <w:b/>
          <w:sz w:val="26"/>
          <w:szCs w:val="26"/>
        </w:rPr>
      </w:pPr>
    </w:p>
    <w:p w:rsidR="00A67B5F" w:rsidRDefault="00BB09F5">
      <w:pPr>
        <w:pStyle w:val="aff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 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16. Срок регистрации запроса о предоставлении муниципальной услуги</w:t>
      </w:r>
    </w:p>
    <w:p w:rsidR="00A67B5F" w:rsidRDefault="00A67B5F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shd w:val="clear" w:color="auto" w:fill="FFFFFF"/>
        <w:tabs>
          <w:tab w:val="center" w:pos="5321"/>
        </w:tabs>
        <w:ind w:firstLine="709"/>
        <w:jc w:val="both"/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рабочий день.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bCs/>
          <w:iCs/>
          <w:sz w:val="26"/>
          <w:szCs w:val="26"/>
        </w:rPr>
        <w:t xml:space="preserve">Глава 17.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 xml:space="preserve">Помещения для предоставления муниципальной услуги,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3.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4.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B5F" w:rsidRDefault="00A67B5F">
      <w:pPr>
        <w:jc w:val="both"/>
        <w:rPr>
          <w:spacing w:val="-6"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18. Показатели доступности и качества муниципальной услуги</w:t>
      </w:r>
    </w:p>
    <w:p w:rsidR="00A67B5F" w:rsidRDefault="00A67B5F">
      <w:pPr>
        <w:jc w:val="both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обеспечение информирования заявителей о месте нахождения и графике работы управлений;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заявителей о порядке оказания муниципальной услуги;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своевременность приёма заявителей в управлениях;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B5F" w:rsidRDefault="00A67B5F">
      <w:pPr>
        <w:ind w:firstLine="709"/>
        <w:jc w:val="both"/>
        <w:rPr>
          <w:rFonts w:eastAsia="Calibri"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pacing w:val="-6"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B5F" w:rsidRDefault="00A67B5F">
      <w:pPr>
        <w:ind w:firstLine="709"/>
        <w:jc w:val="center"/>
        <w:rPr>
          <w:b/>
          <w:i/>
          <w:spacing w:val="-6"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</w:t>
      </w:r>
      <w:r>
        <w:rPr>
          <w:rFonts w:eastAsia="Calibri"/>
          <w:sz w:val="26"/>
          <w:szCs w:val="26"/>
        </w:rPr>
        <w:lastRenderedPageBreak/>
        <w:t xml:space="preserve">услуги или запросом, указанным в </w:t>
      </w:r>
      <w:hyperlink r:id="rId28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или РПГУ;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67B5F" w:rsidRPr="00BB09F5" w:rsidRDefault="00BB09F5" w:rsidP="00BB09F5">
      <w:pPr>
        <w:jc w:val="both"/>
        <w:rPr>
          <w:i/>
          <w:spacing w:val="-6"/>
        </w:rPr>
      </w:pPr>
      <w:r w:rsidRPr="00BB09F5">
        <w:rPr>
          <w:i/>
          <w:spacing w:val="-6"/>
        </w:rPr>
        <w:t>(в ред. постановления от 04.04.2024 № 20/6)</w:t>
      </w:r>
    </w:p>
    <w:p w:rsidR="00BB09F5" w:rsidRDefault="00BB09F5" w:rsidP="00BB09F5">
      <w:pPr>
        <w:jc w:val="both"/>
        <w:rPr>
          <w:spacing w:val="-6"/>
          <w:sz w:val="26"/>
          <w:szCs w:val="26"/>
        </w:rPr>
      </w:pPr>
    </w:p>
    <w:p w:rsidR="00A67B5F" w:rsidRDefault="00BB09F5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67B5F" w:rsidRDefault="00A67B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20. Состав и последовательность административных процедур</w:t>
      </w:r>
    </w:p>
    <w:p w:rsidR="00A67B5F" w:rsidRDefault="00A67B5F">
      <w:pPr>
        <w:ind w:firstLine="709"/>
        <w:jc w:val="center"/>
        <w:rPr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color w:val="000000"/>
          <w:sz w:val="26"/>
          <w:szCs w:val="26"/>
        </w:rPr>
      </w:pPr>
      <w:r>
        <w:rPr>
          <w:rFonts w:eastAsia="MS Mincho;ＭＳ 明朝"/>
          <w:sz w:val="26"/>
          <w:szCs w:val="26"/>
        </w:rPr>
        <w:t>3. Передача заявления и документов в межведомственную комиссию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комиссия)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4. Подготовка проекта постановления Администрации города Глазова о </w:t>
      </w:r>
      <w:r>
        <w:rPr>
          <w:rFonts w:eastAsia="MS Mincho;ＭＳ 明朝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ризнании помещения жилым помещением; жилого помещения пригодным (непригодным) для проживания; многоквартирного дома аварийным и подлежащим сносу или реконструкции, </w:t>
      </w:r>
      <w:r>
        <w:rPr>
          <w:sz w:val="26"/>
          <w:szCs w:val="26"/>
          <w:lang w:eastAsia="ru-RU"/>
        </w:rPr>
        <w:t xml:space="preserve">об отсутствии оснований для признания многоквартирного дома </w:t>
      </w:r>
      <w:r>
        <w:rPr>
          <w:sz w:val="26"/>
          <w:szCs w:val="26"/>
          <w:lang w:eastAsia="ru-RU"/>
        </w:rPr>
        <w:lastRenderedPageBreak/>
        <w:t>аварийным и подлежащим сносу или реконструкции; об отсутствии оснований для признания жилого помещения непригодным для проживания;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о признании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</w:t>
      </w:r>
      <w:r>
        <w:rPr>
          <w:sz w:val="26"/>
          <w:szCs w:val="26"/>
        </w:rPr>
        <w:t>(далее – постановление); обеспечение согласования, подписания и регистрации постановления</w:t>
      </w:r>
      <w:r>
        <w:rPr>
          <w:sz w:val="26"/>
          <w:szCs w:val="26"/>
          <w:lang w:eastAsia="ru-RU"/>
        </w:rPr>
        <w:t>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Выдача заявителю постановления.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21. Описание административных действий и сроки выполнения</w:t>
      </w:r>
    </w:p>
    <w:p w:rsidR="00A67B5F" w:rsidRDefault="00A67B5F">
      <w:pPr>
        <w:rPr>
          <w:b/>
          <w:sz w:val="26"/>
          <w:szCs w:val="26"/>
        </w:rPr>
      </w:pPr>
    </w:p>
    <w:p w:rsidR="00A67B5F" w:rsidRDefault="00BB09F5">
      <w:pPr>
        <w:ind w:firstLine="708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заявителя</w:t>
      </w:r>
      <w:proofErr w:type="gramEnd"/>
      <w:r>
        <w:rPr>
          <w:sz w:val="26"/>
          <w:szCs w:val="26"/>
        </w:rPr>
        <w:t xml:space="preserve"> с заявлением по форме, изложенной в приложении № 1 к настоящему Регламенту, и документами, установленными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 Главы 10.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РПГУ, через многофункциональный центр.</w:t>
      </w:r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осуществляет специалист управления муниципального жилья. 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</w:t>
      </w:r>
      <w:r>
        <w:rPr>
          <w:bCs/>
          <w:color w:val="052635"/>
          <w:sz w:val="26"/>
          <w:szCs w:val="26"/>
          <w:lang w:eastAsia="ru-RU"/>
        </w:rPr>
        <w:t xml:space="preserve">1.1-1.8 </w:t>
      </w:r>
      <w:r>
        <w:rPr>
          <w:sz w:val="26"/>
          <w:szCs w:val="26"/>
        </w:rPr>
        <w:t>Главы 10 настоящего Регламента, регистрирует заявление в электронном журнале.</w:t>
      </w:r>
    </w:p>
    <w:p w:rsidR="00A67B5F" w:rsidRDefault="00BB09F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В случае, если имеются основания для отказа в приеме документов, предусмотренные Главой 11 Регламента, специалист отказывает заявителю в приеме документов, готовит письменное уведомление за подписью Главы города Глазова с указанием причин отказа и направляет его заявителю в течение 30 календарных дней с момента поступления заявления.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 приложенных к нему документов.</w:t>
      </w:r>
    </w:p>
    <w:p w:rsidR="00A67B5F" w:rsidRDefault="00BB09F5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lastRenderedPageBreak/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получения ответов на межведомственные запросы специалист принимает следующие решения: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комплектности, соответствия и действительности сведений и документов, представленных заявителем, и поступивших ответов в рамках межведомственного взаимодействия - о передаче заявления и документов в межведомственную комиссию.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в случаях, указанных в Главе 13 Регламента, - о подготовке</w:t>
      </w:r>
      <w:r>
        <w:rPr>
          <w:sz w:val="26"/>
          <w:szCs w:val="26"/>
        </w:rPr>
        <w:t xml:space="preserve"> письменного уведомления за подписью Главы города Глазова об отказе в предоставлении муниципальной услуги с указанием причин</w:t>
      </w:r>
      <w:r>
        <w:rPr>
          <w:sz w:val="26"/>
          <w:szCs w:val="26"/>
          <w:lang w:eastAsia="ru-RU"/>
        </w:rPr>
        <w:t xml:space="preserve"> отказа и направляет его заявителю в течение 15 дней со дня обнаружения таких причин.</w:t>
      </w:r>
    </w:p>
    <w:p w:rsidR="00A67B5F" w:rsidRDefault="00BB09F5">
      <w:pPr>
        <w:tabs>
          <w:tab w:val="left" w:pos="3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муниципального жилья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67B5F" w:rsidRDefault="00BB09F5">
      <w:pPr>
        <w:pStyle w:val="aff3"/>
        <w:spacing w:before="0" w:after="0"/>
        <w:ind w:firstLine="709"/>
        <w:jc w:val="both"/>
      </w:pPr>
      <w:r>
        <w:rPr>
          <w:sz w:val="26"/>
          <w:szCs w:val="26"/>
        </w:rPr>
        <w:t xml:space="preserve">Максимальное время для административного действия по подготовке и направлению межведомственных запросов </w:t>
      </w:r>
      <w:proofErr w:type="gramStart"/>
      <w:r>
        <w:rPr>
          <w:sz w:val="26"/>
          <w:szCs w:val="26"/>
        </w:rPr>
        <w:t>–  5</w:t>
      </w:r>
      <w:proofErr w:type="gramEnd"/>
      <w:r>
        <w:rPr>
          <w:sz w:val="26"/>
          <w:szCs w:val="26"/>
        </w:rPr>
        <w:t xml:space="preserve"> рабочих дней.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3. </w:t>
      </w:r>
      <w:r>
        <w:rPr>
          <w:rFonts w:eastAsia="MS Mincho;ＭＳ 明朝"/>
          <w:sz w:val="26"/>
          <w:szCs w:val="26"/>
        </w:rPr>
        <w:t>Передача заявления и документов в межведомственную комиссию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Основанием для начала административной процедуры является получение специалистом, ответственным за подготовку документов, заявления с приложенными заявителем документами, а также документами, поступившими в результате межведомственного взаимодействия.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 xml:space="preserve">Специалист, ответственный за подготовку документов, направляет заявление и документы в межведомственную комиссию для принятия решения в виде заключения. 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 xml:space="preserve">Межведомственная комиссия рассматривает поступившее заявление и документы и принимает решение в виде </w:t>
      </w:r>
      <w:proofErr w:type="gramStart"/>
      <w:r>
        <w:rPr>
          <w:rFonts w:eastAsia="MS Mincho;ＭＳ 明朝"/>
          <w:sz w:val="26"/>
          <w:szCs w:val="26"/>
        </w:rPr>
        <w:t xml:space="preserve">заключения,  </w:t>
      </w:r>
      <w:r>
        <w:rPr>
          <w:sz w:val="26"/>
          <w:szCs w:val="26"/>
          <w:lang w:eastAsia="ru-RU"/>
        </w:rPr>
        <w:t>либо</w:t>
      </w:r>
      <w:proofErr w:type="gramEnd"/>
      <w:r>
        <w:rPr>
          <w:sz w:val="26"/>
          <w:szCs w:val="26"/>
          <w:lang w:eastAsia="ru-RU"/>
        </w:rPr>
        <w:t xml:space="preserve"> решение о проведении дополнительного обследования оцениваемого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После проведения дополнительного обследования комиссия повторно рассматривает заявление и документы и принимает решение в виде заключения.</w:t>
      </w:r>
    </w:p>
    <w:p w:rsidR="00A67B5F" w:rsidRDefault="00BB09F5">
      <w:pPr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Результатом данной административной процедуры является принятие межведомственной комиссией решения в виде заключения и направление его Главе города Глазова в течение 3 дней со дня принятия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рассмотрению заявления</w:t>
      </w:r>
      <w:r>
        <w:rPr>
          <w:rFonts w:eastAsia="MS Mincho;ＭＳ 明朝"/>
          <w:sz w:val="26"/>
          <w:szCs w:val="26"/>
        </w:rPr>
        <w:t xml:space="preserve"> межведомственной комиссией и принятия решения в виде заключения </w:t>
      </w:r>
      <w:proofErr w:type="gramStart"/>
      <w:r>
        <w:rPr>
          <w:sz w:val="26"/>
          <w:szCs w:val="26"/>
        </w:rPr>
        <w:t>–  30</w:t>
      </w:r>
      <w:proofErr w:type="gramEnd"/>
      <w:r>
        <w:rPr>
          <w:sz w:val="26"/>
          <w:szCs w:val="26"/>
        </w:rPr>
        <w:t xml:space="preserve"> календарных дней с момента поступления заявления и документов, предусмотренных пп.1.1-1.8 Главы 10. </w:t>
      </w: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</w:t>
      </w:r>
      <w:r>
        <w:rPr>
          <w:sz w:val="26"/>
          <w:szCs w:val="26"/>
          <w:lang w:eastAsia="ru-RU"/>
        </w:rPr>
        <w:t xml:space="preserve"> комиссия рассматривает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– в течение 20 календарных дней</w:t>
      </w:r>
      <w:r>
        <w:rPr>
          <w:sz w:val="26"/>
          <w:szCs w:val="26"/>
        </w:rPr>
        <w:t xml:space="preserve">. В случае принятия межведомственной комиссией решения о проведении дополнительного обследования оцениваемого помещения, срок рассмотрения заявления межведомственной комиссией </w:t>
      </w:r>
      <w:r>
        <w:rPr>
          <w:sz w:val="26"/>
          <w:szCs w:val="26"/>
        </w:rPr>
        <w:lastRenderedPageBreak/>
        <w:t>продлевается на период проведения дополнительного обследования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Подготовка проекта постановления Администрации города Глазова, обеспечение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Основанием для начала предоставления административной процедуры является поступившее заключение межведомственной комиссии.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4.1. В случае принятия межведомственной комиссией заключения: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помещения непригодным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жилого помещения непригодным для проживания.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абзац введен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специалист управления муниципального жилья готовит соответствующий проект постановления Администрации города Глазова, в котором, в случае </w:t>
      </w:r>
      <w:r>
        <w:rPr>
          <w:sz w:val="26"/>
          <w:szCs w:val="26"/>
          <w:lang w:eastAsia="ru-RU"/>
        </w:rPr>
        <w:t>признания дома аварийным и подлежащим сносу или реконструкции, указывает информацию о дальнейшем использовании помещения, сроках отселения физических и юридических лиц.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4.2. В случае принятия заключения межведомственной комиссией заключения: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требованиями,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специалист управления ЖКХ готовит соответствующий проект постановления Администрации города Глазова, в котором указывает информацию о </w:t>
      </w:r>
      <w:r>
        <w:rPr>
          <w:sz w:val="26"/>
          <w:szCs w:val="26"/>
          <w:lang w:eastAsia="ru-RU"/>
        </w:rPr>
        <w:t>необходимости проведения ремонтно-восстановительных работ.</w:t>
      </w:r>
    </w:p>
    <w:p w:rsidR="00A67B5F" w:rsidRDefault="00BB09F5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Специалист, осуществляющий подготовку проекта постановления,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A67B5F" w:rsidRDefault="00BB09F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подготовке проекта постановления, его согласования, подписания и регистрации – 30 календарных дней. В</w:t>
      </w:r>
      <w:r>
        <w:rPr>
          <w:sz w:val="26"/>
          <w:szCs w:val="26"/>
          <w:lang w:eastAsia="ru-RU"/>
        </w:rPr>
        <w:t xml:space="preserve"> случае обследования жилых помещений, получивших повреждения в результате чрезвычайной ситуации, - в течение 10 календарных дней (</w:t>
      </w:r>
      <w:r>
        <w:rPr>
          <w:i/>
          <w:sz w:val="26"/>
          <w:szCs w:val="26"/>
          <w:lang w:eastAsia="ru-RU"/>
        </w:rPr>
        <w:t>в ред. от 02.08.2021</w:t>
      </w:r>
      <w:r>
        <w:rPr>
          <w:sz w:val="26"/>
          <w:szCs w:val="26"/>
          <w:lang w:eastAsia="ru-RU"/>
        </w:rPr>
        <w:t>).</w:t>
      </w:r>
    </w:p>
    <w:p w:rsidR="00A67B5F" w:rsidRDefault="00BB09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заявителю постановления.</w:t>
      </w:r>
    </w:p>
    <w:p w:rsidR="00A67B5F" w:rsidRDefault="00BB0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Специалист не позднее, чем через 3 рабочих дня со дня получения подписанного и зарегистрированного постановления направляет заявителю постановление и заключение межведомственной комиссии.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lastRenderedPageBreak/>
        <w:t>По желанию заявителя постановление и заключение направляются ему почтовым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A67B5F" w:rsidRDefault="00A67B5F">
      <w:pPr>
        <w:jc w:val="both"/>
        <w:rPr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A67B5F" w:rsidRDefault="00A67B5F">
      <w:pPr>
        <w:rPr>
          <w:b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22. Порядок и формы контроля исполнения муниципальной услуги</w:t>
      </w:r>
    </w:p>
    <w:p w:rsidR="00A67B5F" w:rsidRDefault="00A67B5F">
      <w:pPr>
        <w:ind w:firstLine="709"/>
        <w:jc w:val="both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 Т</w:t>
      </w:r>
      <w:r>
        <w:rPr>
          <w:sz w:val="26"/>
          <w:szCs w:val="26"/>
        </w:rP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Периодичность осуществления текущего контроля устанавливается начальниками управлений.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67B5F" w:rsidRDefault="00BB09F5">
      <w:pPr>
        <w:ind w:firstLine="709"/>
        <w:jc w:val="both"/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Администрация города Глазова организует и осуществляет контроль за полнотой и качеством предоставления управлениями муниципальной услуги.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управлений.</w:t>
      </w: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67B5F" w:rsidRDefault="00BB09F5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67B5F" w:rsidRDefault="00BB09F5">
      <w:pPr>
        <w:spacing w:line="288" w:lineRule="auto"/>
        <w:ind w:firstLine="709"/>
        <w:jc w:val="center"/>
      </w:pPr>
      <w:r>
        <w:rPr>
          <w:rFonts w:eastAsia="Calibri"/>
          <w:i/>
        </w:rPr>
        <w:t>(в ред. постановления № 20/28 от 18.04.2023)</w:t>
      </w:r>
    </w:p>
    <w:p w:rsidR="00A67B5F" w:rsidRDefault="00A67B5F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23. Порядок подачи жалобы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</w:t>
      </w:r>
      <w:proofErr w:type="gramStart"/>
      <w:r>
        <w:rPr>
          <w:sz w:val="26"/>
          <w:szCs w:val="26"/>
        </w:rPr>
        <w:t xml:space="preserve">центра </w:t>
      </w:r>
      <w:r>
        <w:rPr>
          <w:color w:val="1A1A1A"/>
          <w:sz w:val="26"/>
          <w:szCs w:val="26"/>
        </w:rPr>
        <w:t xml:space="preserve"> определяется</w:t>
      </w:r>
      <w:proofErr w:type="gramEnd"/>
      <w:r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</w:t>
      </w:r>
      <w:r>
        <w:rPr>
          <w:color w:val="1A1A1A"/>
          <w:sz w:val="26"/>
          <w:szCs w:val="26"/>
        </w:rPr>
        <w:lastRenderedPageBreak/>
        <w:t>государственных и 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</w:t>
      </w:r>
      <w:proofErr w:type="gramStart"/>
      <w:r>
        <w:rPr>
          <w:sz w:val="26"/>
          <w:szCs w:val="26"/>
        </w:rPr>
        <w:t>его  должностных</w:t>
      </w:r>
      <w:proofErr w:type="gramEnd"/>
      <w:r>
        <w:rPr>
          <w:sz w:val="26"/>
          <w:szCs w:val="26"/>
        </w:rPr>
        <w:t xml:space="preserve"> лиц  и муниципальных служащих подается в Управление. Жалоба на решения и действия (бездействие) руководителя </w:t>
      </w:r>
      <w:proofErr w:type="gramStart"/>
      <w:r>
        <w:rPr>
          <w:sz w:val="26"/>
          <w:szCs w:val="26"/>
        </w:rPr>
        <w:t>Управления  подается</w:t>
      </w:r>
      <w:proofErr w:type="gramEnd"/>
      <w:r>
        <w:rPr>
          <w:sz w:val="26"/>
          <w:szCs w:val="26"/>
        </w:rPr>
        <w:t xml:space="preserve"> в Администрацию города Глазова.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lastRenderedPageBreak/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A67B5F" w:rsidRDefault="00BB09F5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A67B5F" w:rsidRDefault="00BB09F5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A67B5F" w:rsidRDefault="00A67B5F">
      <w:pPr>
        <w:rPr>
          <w:color w:val="1A1A1A"/>
          <w:sz w:val="26"/>
          <w:szCs w:val="26"/>
        </w:rPr>
      </w:pPr>
    </w:p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181"/>
        <w:gridCol w:w="3956"/>
      </w:tblGrid>
      <w:tr w:rsidR="00A67B5F">
        <w:tc>
          <w:tcPr>
            <w:tcW w:w="6181" w:type="dxa"/>
          </w:tcPr>
          <w:p w:rsidR="00A67B5F" w:rsidRDefault="00A67B5F"/>
        </w:tc>
        <w:tc>
          <w:tcPr>
            <w:tcW w:w="3956" w:type="dxa"/>
          </w:tcPr>
          <w:p w:rsidR="00A67B5F" w:rsidRDefault="00BB0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67B5F" w:rsidRDefault="00BB09F5">
            <w:r>
              <w:t>к Административному регламенту</w:t>
            </w:r>
          </w:p>
        </w:tc>
      </w:tr>
    </w:tbl>
    <w:p w:rsidR="00A67B5F" w:rsidRDefault="00A67B5F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</w:tcPr>
          <w:p w:rsidR="00A67B5F" w:rsidRDefault="00A67B5F"/>
        </w:tc>
        <w:tc>
          <w:tcPr>
            <w:tcW w:w="5069" w:type="dxa"/>
          </w:tcPr>
          <w:p w:rsidR="00A67B5F" w:rsidRDefault="00BB09F5">
            <w:r>
              <w:t>Главе города Глазова</w:t>
            </w:r>
          </w:p>
          <w:p w:rsidR="00A67B5F" w:rsidRDefault="00BB09F5">
            <w:r>
              <w:t>от ____________________________________,</w:t>
            </w:r>
          </w:p>
          <w:p w:rsidR="00A67B5F" w:rsidRDefault="00BB09F5">
            <w:r>
              <w:t>зарегистрированного по адресу:</w:t>
            </w:r>
          </w:p>
          <w:p w:rsidR="00A67B5F" w:rsidRDefault="00BB09F5">
            <w:r>
              <w:t>_______________________________________,</w:t>
            </w:r>
          </w:p>
          <w:p w:rsidR="00A67B5F" w:rsidRDefault="00BB09F5">
            <w:proofErr w:type="spellStart"/>
            <w:r>
              <w:t>сот.тел</w:t>
            </w:r>
            <w:proofErr w:type="spellEnd"/>
            <w:r>
              <w:t>. ________________________________,</w:t>
            </w:r>
          </w:p>
          <w:p w:rsidR="00A67B5F" w:rsidRDefault="00BB09F5">
            <w:r>
              <w:t xml:space="preserve">адрес </w:t>
            </w:r>
            <w:proofErr w:type="spellStart"/>
            <w:r>
              <w:t>эл.почты</w:t>
            </w:r>
            <w:proofErr w:type="spellEnd"/>
            <w:r>
              <w:t xml:space="preserve"> __________________________</w:t>
            </w:r>
          </w:p>
        </w:tc>
      </w:tr>
    </w:tbl>
    <w:p w:rsidR="00A67B5F" w:rsidRDefault="00A67B5F">
      <w:pPr>
        <w:rPr>
          <w:sz w:val="16"/>
          <w:szCs w:val="16"/>
        </w:rPr>
      </w:pPr>
    </w:p>
    <w:p w:rsidR="00A67B5F" w:rsidRDefault="00BB09F5">
      <w:pPr>
        <w:jc w:val="center"/>
      </w:pPr>
      <w:r>
        <w:t>ЗАЯВЛЕНИЕ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ind w:firstLine="709"/>
      </w:pPr>
      <w:r>
        <w:t xml:space="preserve">Прошу </w:t>
      </w:r>
      <w:r>
        <w:rPr>
          <w:lang w:eastAsia="ru-RU"/>
        </w:rPr>
        <w:t>провести оценку соответствия помещения (многоквартирного дома), расположенного по адресу: _____________________________________________________________________</w:t>
      </w:r>
    </w:p>
    <w:p w:rsidR="00A67B5F" w:rsidRDefault="00BB09F5">
      <w:pPr>
        <w:jc w:val="both"/>
        <w:rPr>
          <w:lang w:eastAsia="ru-RU"/>
        </w:rPr>
      </w:pPr>
      <w:r>
        <w:rPr>
          <w:lang w:eastAsia="ru-RU"/>
        </w:rPr>
        <w:t xml:space="preserve"> установленным требованиям и принять решение </w:t>
      </w:r>
      <w:proofErr w:type="gramStart"/>
      <w:r>
        <w:rPr>
          <w:lang w:eastAsia="ru-RU"/>
        </w:rPr>
        <w:t>в  виде</w:t>
      </w:r>
      <w:proofErr w:type="gramEnd"/>
      <w:r>
        <w:rPr>
          <w:lang w:eastAsia="ru-RU"/>
        </w:rPr>
        <w:t xml:space="preserve"> заключения⃰: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соответствии помещения требованиям, предъявляемым к жилому помещению, и его пригодности для проживания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помещения непригодным для проживания</w:t>
            </w:r>
          </w:p>
          <w:p w:rsidR="00A67B5F" w:rsidRDefault="00A67B5F">
            <w:pPr>
              <w:jc w:val="both"/>
              <w:rPr>
                <w:lang w:eastAsia="ru-RU"/>
              </w:rPr>
            </w:pP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многоквартирного дома аварийным и подлежащим реконструкции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многоквартирного дома аварийным и подлежащим сносу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 отсутствии оснований для признания многоквартирного дома аварийным и подлежащим сносу или реконструкции</w:t>
            </w:r>
          </w:p>
        </w:tc>
      </w:tr>
    </w:tbl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⃰ в левом столбце проставляется знак «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» в зависимости от цели подачи заявления.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r>
        <w:t>Подписи собственников: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</w:tbl>
    <w:p w:rsidR="00A67B5F" w:rsidRDefault="00A67B5F"/>
    <w:p w:rsidR="00A67B5F" w:rsidRDefault="00A67B5F"/>
    <w:p w:rsidR="00A67B5F" w:rsidRDefault="00BB0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A67B5F" w:rsidRDefault="00BB09F5">
      <w:pPr>
        <w:ind w:left="5664" w:firstLine="708"/>
      </w:pPr>
      <w:r>
        <w:t xml:space="preserve"> заявителя ________________</w:t>
      </w:r>
    </w:p>
    <w:p w:rsidR="00A67B5F" w:rsidRDefault="00BB0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67B5F" w:rsidRDefault="00A67B5F">
      <w:pPr>
        <w:rPr>
          <w:sz w:val="16"/>
          <w:szCs w:val="16"/>
        </w:rPr>
      </w:pP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97"/>
        <w:gridCol w:w="1240"/>
      </w:tblGrid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МФЦ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</w:tbl>
    <w:p w:rsidR="00A67B5F" w:rsidRDefault="00A67B5F"/>
    <w:sectPr w:rsidR="00A67B5F">
      <w:headerReference w:type="default" r:id="rId29"/>
      <w:headerReference w:type="first" r:id="rId30"/>
      <w:pgSz w:w="11906" w:h="16838"/>
      <w:pgMar w:top="851" w:right="851" w:bottom="851" w:left="1134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5F" w:rsidRDefault="00BB09F5">
      <w:r>
        <w:separator/>
      </w:r>
    </w:p>
  </w:endnote>
  <w:endnote w:type="continuationSeparator" w:id="0">
    <w:p w:rsidR="00A67B5F" w:rsidRDefault="00B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5F" w:rsidRDefault="00BB09F5">
      <w:r>
        <w:separator/>
      </w:r>
    </w:p>
  </w:footnote>
  <w:footnote w:type="continuationSeparator" w:id="0">
    <w:p w:rsidR="00A67B5F" w:rsidRDefault="00BB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BB09F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CD2CE1">
      <w:rPr>
        <w:noProof/>
      </w:rPr>
      <w:t>21</w:t>
    </w:r>
    <w:r>
      <w:fldChar w:fldCharType="end"/>
    </w:r>
  </w:p>
  <w:p w:rsidR="00A67B5F" w:rsidRDefault="00A67B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A67B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844"/>
    <w:multiLevelType w:val="hybridMultilevel"/>
    <w:tmpl w:val="3C748A86"/>
    <w:lvl w:ilvl="0" w:tplc="D0FE5B3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42760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61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9C5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69C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0E5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6C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849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86B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A26D81"/>
    <w:multiLevelType w:val="hybridMultilevel"/>
    <w:tmpl w:val="54D01072"/>
    <w:lvl w:ilvl="0" w:tplc="5282CD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F08CED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BF09DE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9B09DE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4CCA4D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A48233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D1423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6AB19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4C6BE9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E417B7"/>
    <w:multiLevelType w:val="hybridMultilevel"/>
    <w:tmpl w:val="0C72B25C"/>
    <w:lvl w:ilvl="0" w:tplc="058E8726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48AA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46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905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A81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8B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C27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AA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824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DD16B0"/>
    <w:multiLevelType w:val="hybridMultilevel"/>
    <w:tmpl w:val="281884F0"/>
    <w:lvl w:ilvl="0" w:tplc="894CB2E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8DD4A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A5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947F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89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03C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122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740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D8B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1D25E3"/>
    <w:multiLevelType w:val="multilevel"/>
    <w:tmpl w:val="CCAA09F2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54EC2356"/>
    <w:multiLevelType w:val="hybridMultilevel"/>
    <w:tmpl w:val="C77450A2"/>
    <w:lvl w:ilvl="0" w:tplc="BC909568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1FF2E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6F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2A9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94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26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A8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41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064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880B94"/>
    <w:multiLevelType w:val="hybridMultilevel"/>
    <w:tmpl w:val="A2484ED2"/>
    <w:lvl w:ilvl="0" w:tplc="2438D86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B1488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85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4E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CA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05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42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E4C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4D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F"/>
    <w:rsid w:val="00163FC3"/>
    <w:rsid w:val="00A67B5F"/>
    <w:rsid w:val="00B01971"/>
    <w:rsid w:val="00BB09F5"/>
    <w:rsid w:val="00C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9255-E0F8-45D7-A41B-C84DCD5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trike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8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9">
    <w:name w:val="Hyperlink"/>
    <w:rPr>
      <w:color w:val="0000FF"/>
      <w:u w:val="single"/>
    </w:rPr>
  </w:style>
  <w:style w:type="character" w:styleId="afa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b">
    <w:name w:val="Основной текст Знак"/>
    <w:qFormat/>
    <w:rPr>
      <w:bCs/>
      <w:sz w:val="26"/>
      <w:szCs w:val="24"/>
      <w:lang w:eastAsia="zh-CN"/>
    </w:rPr>
  </w:style>
  <w:style w:type="character" w:customStyle="1" w:styleId="afc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"/>
    <w:qFormat/>
    <w:pPr>
      <w:numPr>
        <w:numId w:val="5"/>
      </w:numPr>
    </w:pPr>
  </w:style>
  <w:style w:type="paragraph" w:styleId="aff3">
    <w:name w:val="Normal (Web)"/>
    <w:basedOn w:val="a"/>
    <w:qFormat/>
    <w:pPr>
      <w:spacing w:before="280" w:after="280"/>
    </w:pPr>
    <w:rPr>
      <w:color w:val="333333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2374CE8D9D95E58A6CD66B2228D2A69C0FCF1EC25E735D0E00EDE76C7CDCD460CDFE102B7BFBFHBBAJ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2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" Type="http://schemas.openxmlformats.org/officeDocument/2006/relationships/styles" Target="styles.xml"/><Relationship Id="rId16" Type="http://schemas.openxmlformats.org/officeDocument/2006/relationships/hyperlink" Target="mailto:zhkh@glazov-gov.ru" TargetMode="External"/><Relationship Id="rId20" Type="http://schemas.openxmlformats.org/officeDocument/2006/relationships/hyperlink" Target="https://login.consultant.ru/link/?req=doc&amp;base=STR&amp;n=3328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EE28376B2F564F0E612AB362779AC68AD9315B2070FE3B1844010A1A5C71B8BDCBEA45q8u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lazov-gov.ru/" TargetMode="External"/><Relationship Id="rId23" Type="http://schemas.openxmlformats.org/officeDocument/2006/relationships/hyperlink" Target="consultantplus://offline/ref=EE28376B2F564F0E612AB362779AC68AD9315B2070FE3B1844010A1A5C71B8BDCBEA45q8uFM" TargetMode="External"/><Relationship Id="rId28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19" Type="http://schemas.openxmlformats.org/officeDocument/2006/relationships/hyperlink" Target="http://www.glazov-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admin@glazov-gov.ru" TargetMode="External"/><Relationship Id="rId22" Type="http://schemas.openxmlformats.org/officeDocument/2006/relationships/hyperlink" Target="consultantplus://offline/ref=EE28376B2F564F0E612AB362779AC68ADA385B2871FE3B1844010A1A5Cq7u1M" TargetMode="External"/><Relationship Id="rId2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9156</Words>
  <Characters>52192</Characters>
  <Application>Microsoft Office Word</Application>
  <DocSecurity>0</DocSecurity>
  <Lines>434</Lines>
  <Paragraphs>122</Paragraphs>
  <ScaleCrop>false</ScaleCrop>
  <Company/>
  <LinksUpToDate>false</LinksUpToDate>
  <CharactersWithSpaces>61226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88</cp:revision>
  <dcterms:created xsi:type="dcterms:W3CDTF">2017-03-28T10:06:00Z</dcterms:created>
  <dcterms:modified xsi:type="dcterms:W3CDTF">2025-02-10T10:18:00Z</dcterms:modified>
  <dc:language>en-US</dc:language>
</cp:coreProperties>
</file>