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50" w:type="dxa"/>
        <w:tblInd w:w="-318" w:type="dxa"/>
        <w:tblLayout w:type="fixed"/>
        <w:tblLook w:val="04A0" w:firstRow="1" w:lastRow="0" w:firstColumn="1" w:lastColumn="0" w:noHBand="0" w:noVBand="1"/>
      </w:tblPr>
      <w:tblGrid>
        <w:gridCol w:w="4822"/>
        <w:gridCol w:w="1134"/>
        <w:gridCol w:w="4394"/>
      </w:tblGrid>
      <w:tr w:rsidR="00306107" w:rsidTr="00306107">
        <w:tc>
          <w:tcPr>
            <w:tcW w:w="4821" w:type="dxa"/>
            <w:vAlign w:val="center"/>
            <w:hideMark/>
          </w:tcPr>
          <w:p w:rsidR="00306107" w:rsidRDefault="00306107">
            <w:pPr>
              <w:jc w:val="center"/>
              <w:rPr>
                <w:rFonts w:ascii="Times New Roman" w:hAnsi="Times New Roman"/>
                <w:bCs/>
                <w:sz w:val="22"/>
                <w:lang w:val="ru-RU"/>
              </w:rPr>
            </w:pPr>
            <w:r>
              <w:rPr>
                <w:rFonts w:ascii="Times New Roman" w:hAnsi="Times New Roman"/>
                <w:bCs/>
                <w:sz w:val="22"/>
                <w:lang w:val="ru-RU"/>
              </w:rPr>
              <w:t>Администрация</w:t>
            </w:r>
          </w:p>
          <w:p w:rsidR="00306107" w:rsidRDefault="00306107">
            <w:pPr>
              <w:jc w:val="center"/>
              <w:rPr>
                <w:rFonts w:ascii="Times New Roman" w:hAnsi="Times New Roman"/>
                <w:bCs/>
                <w:sz w:val="22"/>
                <w:lang w:val="ru-RU"/>
              </w:rPr>
            </w:pPr>
            <w:r>
              <w:rPr>
                <w:rFonts w:ascii="Times New Roman" w:hAnsi="Times New Roman"/>
                <w:bCs/>
                <w:sz w:val="22"/>
                <w:lang w:val="ru-RU"/>
              </w:rPr>
              <w:t>муниципального образования</w:t>
            </w:r>
          </w:p>
          <w:p w:rsidR="00306107" w:rsidRDefault="00306107">
            <w:pPr>
              <w:jc w:val="center"/>
              <w:rPr>
                <w:rFonts w:ascii="Times New Roman" w:hAnsi="Times New Roman"/>
                <w:bCs/>
                <w:sz w:val="22"/>
                <w:lang w:val="ru-RU"/>
              </w:rPr>
            </w:pPr>
            <w:r>
              <w:rPr>
                <w:rFonts w:ascii="Times New Roman" w:hAnsi="Times New Roman"/>
                <w:bCs/>
                <w:sz w:val="22"/>
                <w:lang w:val="ru-RU"/>
              </w:rPr>
              <w:t xml:space="preserve">«Город Глазов» </w:t>
            </w:r>
          </w:p>
          <w:p w:rsidR="00306107" w:rsidRDefault="00306107">
            <w:pPr>
              <w:ind w:right="317"/>
              <w:jc w:val="center"/>
              <w:rPr>
                <w:rFonts w:ascii="Times New Roman" w:hAnsi="Times New Roman"/>
                <w:bCs/>
                <w:sz w:val="22"/>
                <w:lang w:val="ru-RU"/>
              </w:rPr>
            </w:pPr>
            <w:r>
              <w:rPr>
                <w:rFonts w:ascii="Times New Roman" w:hAnsi="Times New Roman"/>
                <w:bCs/>
                <w:sz w:val="22"/>
                <w:lang w:val="ru-RU"/>
              </w:rPr>
              <w:t>(Администрация города Глазова)</w:t>
            </w:r>
          </w:p>
        </w:tc>
        <w:tc>
          <w:tcPr>
            <w:tcW w:w="1134" w:type="dxa"/>
            <w:vAlign w:val="center"/>
            <w:hideMark/>
          </w:tcPr>
          <w:p w:rsidR="00306107" w:rsidRDefault="00306107">
            <w:pPr>
              <w:jc w:val="center"/>
              <w:rPr>
                <w:rFonts w:ascii="Times New Roman" w:hAnsi="Times New Roman"/>
              </w:rPr>
            </w:pPr>
            <w:r>
              <w:rPr>
                <w:rFonts w:ascii="Times New Roman" w:hAnsi="Times New Roman"/>
                <w:noProof/>
                <w:lang w:val="ru-RU"/>
              </w:rPr>
              <w:drawing>
                <wp:inline distT="0" distB="0" distL="0" distR="0">
                  <wp:extent cx="469265" cy="580390"/>
                  <wp:effectExtent l="19050" t="0" r="698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4"/>
                          <pic:cNvPicPr>
                            <a:picLocks noChangeAspect="1" noChangeArrowheads="1"/>
                          </pic:cNvPicPr>
                        </pic:nvPicPr>
                        <pic:blipFill>
                          <a:blip r:embed="rId5" cstate="print"/>
                          <a:srcRect/>
                          <a:stretch>
                            <a:fillRect/>
                          </a:stretch>
                        </pic:blipFill>
                        <pic:spPr bwMode="auto">
                          <a:xfrm>
                            <a:off x="0" y="0"/>
                            <a:ext cx="469265" cy="580390"/>
                          </a:xfrm>
                          <a:prstGeom prst="rect">
                            <a:avLst/>
                          </a:prstGeom>
                          <a:noFill/>
                          <a:ln w="9525">
                            <a:noFill/>
                            <a:miter lim="800000"/>
                            <a:headEnd/>
                            <a:tailEnd/>
                          </a:ln>
                        </pic:spPr>
                      </pic:pic>
                    </a:graphicData>
                  </a:graphic>
                </wp:inline>
              </w:drawing>
            </w:r>
          </w:p>
        </w:tc>
        <w:tc>
          <w:tcPr>
            <w:tcW w:w="4394" w:type="dxa"/>
            <w:vAlign w:val="center"/>
            <w:hideMark/>
          </w:tcPr>
          <w:p w:rsidR="00306107" w:rsidRDefault="00306107">
            <w:pPr>
              <w:jc w:val="center"/>
              <w:rPr>
                <w:rFonts w:ascii="Times New Roman" w:hAnsi="Times New Roman"/>
                <w:bCs/>
                <w:sz w:val="22"/>
                <w:lang w:val="ru-RU"/>
              </w:rPr>
            </w:pPr>
            <w:r>
              <w:rPr>
                <w:rFonts w:ascii="Times New Roman" w:hAnsi="Times New Roman"/>
                <w:bCs/>
                <w:sz w:val="22"/>
                <w:lang w:val="ru-RU"/>
              </w:rPr>
              <w:t>«Глаз кар»</w:t>
            </w:r>
          </w:p>
          <w:p w:rsidR="00306107" w:rsidRDefault="00306107">
            <w:pPr>
              <w:jc w:val="center"/>
              <w:rPr>
                <w:rFonts w:ascii="Times New Roman" w:hAnsi="Times New Roman"/>
                <w:bCs/>
                <w:sz w:val="22"/>
                <w:lang w:val="ru-RU"/>
              </w:rPr>
            </w:pPr>
            <w:r>
              <w:rPr>
                <w:rFonts w:ascii="Times New Roman" w:hAnsi="Times New Roman"/>
                <w:bCs/>
                <w:sz w:val="22"/>
                <w:lang w:val="ru-RU"/>
              </w:rPr>
              <w:t xml:space="preserve">муниципал </w:t>
            </w:r>
            <w:proofErr w:type="spellStart"/>
            <w:r>
              <w:rPr>
                <w:rFonts w:ascii="Times New Roman" w:hAnsi="Times New Roman"/>
                <w:bCs/>
                <w:sz w:val="22"/>
                <w:lang w:val="ru-RU"/>
              </w:rPr>
              <w:t>кылдытэтлэн</w:t>
            </w:r>
            <w:proofErr w:type="spellEnd"/>
            <w:r>
              <w:rPr>
                <w:rFonts w:ascii="Times New Roman" w:hAnsi="Times New Roman"/>
                <w:bCs/>
                <w:sz w:val="22"/>
                <w:lang w:val="ru-RU"/>
              </w:rPr>
              <w:t xml:space="preserve"> </w:t>
            </w:r>
          </w:p>
          <w:p w:rsidR="00306107" w:rsidRDefault="00306107">
            <w:pPr>
              <w:jc w:val="center"/>
              <w:rPr>
                <w:rFonts w:ascii="Times New Roman" w:hAnsi="Times New Roman"/>
                <w:bCs/>
                <w:sz w:val="22"/>
                <w:lang w:val="ru-RU"/>
              </w:rPr>
            </w:pPr>
            <w:r>
              <w:rPr>
                <w:rFonts w:ascii="Times New Roman" w:hAnsi="Times New Roman"/>
                <w:bCs/>
                <w:sz w:val="22"/>
                <w:lang w:val="ru-RU"/>
              </w:rPr>
              <w:t xml:space="preserve">Администрациез </w:t>
            </w:r>
            <w:proofErr w:type="spellStart"/>
            <w:r>
              <w:rPr>
                <w:rFonts w:ascii="Times New Roman" w:hAnsi="Times New Roman"/>
                <w:bCs/>
                <w:sz w:val="22"/>
                <w:lang w:val="ru-RU"/>
              </w:rPr>
              <w:t>радъясь</w:t>
            </w:r>
            <w:proofErr w:type="spellEnd"/>
            <w:r>
              <w:rPr>
                <w:rFonts w:ascii="Times New Roman" w:hAnsi="Times New Roman"/>
                <w:bCs/>
                <w:sz w:val="22"/>
                <w:lang w:val="ru-RU"/>
              </w:rPr>
              <w:t xml:space="preserve"> </w:t>
            </w:r>
            <w:proofErr w:type="spellStart"/>
            <w:r>
              <w:rPr>
                <w:rFonts w:ascii="Times New Roman" w:hAnsi="Times New Roman"/>
                <w:bCs/>
                <w:sz w:val="22"/>
                <w:lang w:val="ru-RU"/>
              </w:rPr>
              <w:t>ёзэсэз</w:t>
            </w:r>
            <w:proofErr w:type="spellEnd"/>
          </w:p>
          <w:p w:rsidR="00306107" w:rsidRDefault="00306107">
            <w:pPr>
              <w:jc w:val="center"/>
              <w:rPr>
                <w:rFonts w:ascii="Times New Roman" w:hAnsi="Times New Roman"/>
                <w:bCs/>
                <w:lang w:val="ru-RU"/>
              </w:rPr>
            </w:pPr>
            <w:r>
              <w:rPr>
                <w:rFonts w:ascii="Times New Roman" w:hAnsi="Times New Roman"/>
                <w:bCs/>
                <w:sz w:val="22"/>
                <w:lang w:val="ru-RU"/>
              </w:rPr>
              <w:t xml:space="preserve">(Глаз кар </w:t>
            </w:r>
            <w:proofErr w:type="spellStart"/>
            <w:r>
              <w:rPr>
                <w:rFonts w:ascii="Times New Roman" w:hAnsi="Times New Roman"/>
                <w:bCs/>
                <w:sz w:val="22"/>
                <w:lang w:val="ru-RU"/>
              </w:rPr>
              <w:t>администраци</w:t>
            </w:r>
            <w:proofErr w:type="spellEnd"/>
            <w:r>
              <w:rPr>
                <w:rFonts w:ascii="Times New Roman" w:hAnsi="Times New Roman"/>
                <w:bCs/>
                <w:sz w:val="22"/>
                <w:lang w:val="ru-RU"/>
              </w:rPr>
              <w:t>)</w:t>
            </w:r>
          </w:p>
        </w:tc>
      </w:tr>
    </w:tbl>
    <w:p w:rsidR="00306107" w:rsidRDefault="00306107" w:rsidP="00306107">
      <w:pPr>
        <w:jc w:val="center"/>
        <w:rPr>
          <w:rFonts w:ascii="Times New Roman" w:hAnsi="Times New Roman"/>
          <w:sz w:val="28"/>
          <w:szCs w:val="28"/>
          <w:lang w:val="ru-RU"/>
        </w:rPr>
      </w:pPr>
      <w:r>
        <w:rPr>
          <w:rFonts w:ascii="Times New Roman" w:hAnsi="Times New Roman"/>
          <w:sz w:val="28"/>
          <w:szCs w:val="28"/>
          <w:lang w:val="ru-RU"/>
        </w:rPr>
        <w:t>Управление финансов</w:t>
      </w:r>
    </w:p>
    <w:p w:rsidR="00306107" w:rsidRDefault="00306107" w:rsidP="00306107">
      <w:pPr>
        <w:jc w:val="center"/>
        <w:rPr>
          <w:rFonts w:ascii="Times New Roman" w:hAnsi="Times New Roman"/>
          <w:sz w:val="28"/>
          <w:szCs w:val="28"/>
          <w:lang w:val="ru-RU"/>
        </w:rPr>
      </w:pPr>
      <w:r>
        <w:rPr>
          <w:rFonts w:ascii="Times New Roman" w:hAnsi="Times New Roman"/>
          <w:sz w:val="28"/>
          <w:szCs w:val="28"/>
          <w:lang w:val="ru-RU"/>
        </w:rPr>
        <w:t>Администрации города Глазова</w:t>
      </w:r>
    </w:p>
    <w:p w:rsidR="00306107" w:rsidRDefault="00306107" w:rsidP="00306107">
      <w:pPr>
        <w:jc w:val="center"/>
        <w:rPr>
          <w:rFonts w:ascii="Times New Roman" w:hAnsi="Times New Roman"/>
          <w:bCs/>
          <w:sz w:val="28"/>
          <w:szCs w:val="28"/>
          <w:lang w:val="ru-RU"/>
        </w:rPr>
      </w:pPr>
      <w:proofErr w:type="gramStart"/>
      <w:r>
        <w:rPr>
          <w:rFonts w:ascii="Times New Roman" w:hAnsi="Times New Roman"/>
          <w:sz w:val="28"/>
          <w:szCs w:val="28"/>
          <w:lang w:val="ru-RU"/>
        </w:rPr>
        <w:t>(</w:t>
      </w:r>
      <w:r>
        <w:rPr>
          <w:rFonts w:ascii="Times New Roman" w:hAnsi="Times New Roman"/>
          <w:bCs/>
          <w:sz w:val="28"/>
          <w:szCs w:val="28"/>
          <w:lang w:val="ru-RU"/>
        </w:rPr>
        <w:t>Глазкар Администрациэн коньдон</w:t>
      </w:r>
      <w:proofErr w:type="gramEnd"/>
    </w:p>
    <w:p w:rsidR="00306107" w:rsidRDefault="00306107" w:rsidP="00306107">
      <w:pPr>
        <w:jc w:val="center"/>
        <w:rPr>
          <w:rFonts w:ascii="Times New Roman" w:hAnsi="Times New Roman"/>
          <w:sz w:val="28"/>
          <w:szCs w:val="28"/>
          <w:lang w:val="ru-RU"/>
        </w:rPr>
      </w:pPr>
      <w:r>
        <w:rPr>
          <w:rFonts w:ascii="Times New Roman" w:hAnsi="Times New Roman"/>
          <w:bCs/>
          <w:sz w:val="28"/>
          <w:szCs w:val="28"/>
          <w:lang w:val="ru-RU"/>
        </w:rPr>
        <w:t>ужпумъёсъя кивалтонниез</w:t>
      </w:r>
      <w:r>
        <w:rPr>
          <w:rFonts w:ascii="Times New Roman" w:hAnsi="Times New Roman"/>
          <w:sz w:val="28"/>
          <w:szCs w:val="28"/>
          <w:lang w:val="ru-RU"/>
        </w:rPr>
        <w:t>)</w:t>
      </w:r>
    </w:p>
    <w:p w:rsidR="00306107" w:rsidRDefault="00306107" w:rsidP="00306107">
      <w:pPr>
        <w:jc w:val="center"/>
        <w:rPr>
          <w:rFonts w:ascii="Times New Roman" w:hAnsi="Times New Roman"/>
          <w:lang w:val="ru-RU"/>
        </w:rPr>
      </w:pPr>
    </w:p>
    <w:p w:rsidR="00306107" w:rsidRDefault="00306107" w:rsidP="00306107">
      <w:pPr>
        <w:jc w:val="center"/>
        <w:rPr>
          <w:rFonts w:ascii="Times New Roman" w:hAnsi="Times New Roman"/>
          <w:b/>
          <w:sz w:val="32"/>
          <w:szCs w:val="32"/>
          <w:lang w:val="ru-RU"/>
        </w:rPr>
      </w:pPr>
      <w:r>
        <w:rPr>
          <w:rFonts w:ascii="Times New Roman" w:hAnsi="Times New Roman"/>
          <w:b/>
          <w:sz w:val="32"/>
          <w:szCs w:val="32"/>
          <w:lang w:val="ru-RU"/>
        </w:rPr>
        <w:t>РАСПОРЯЖЕНИЕ</w:t>
      </w:r>
    </w:p>
    <w:p w:rsidR="00306107" w:rsidRDefault="00306107" w:rsidP="00306107">
      <w:pPr>
        <w:jc w:val="center"/>
        <w:rPr>
          <w:rFonts w:ascii="Times New Roman" w:hAnsi="Times New Roman"/>
          <w:b/>
          <w:sz w:val="10"/>
          <w:szCs w:val="32"/>
          <w:lang w:val="ru-RU"/>
        </w:rPr>
      </w:pPr>
    </w:p>
    <w:p w:rsidR="00306107" w:rsidRDefault="00306107" w:rsidP="00306107">
      <w:pPr>
        <w:jc w:val="center"/>
        <w:rPr>
          <w:rFonts w:ascii="Times New Roman" w:hAnsi="Times New Roman"/>
          <w:b/>
          <w:sz w:val="18"/>
          <w:szCs w:val="32"/>
          <w:lang w:val="ru-RU"/>
        </w:rPr>
      </w:pPr>
    </w:p>
    <w:p w:rsidR="00306107" w:rsidRDefault="00C0537A" w:rsidP="00306107">
      <w:pPr>
        <w:autoSpaceDE/>
        <w:ind w:firstLine="708"/>
        <w:rPr>
          <w:rFonts w:ascii="Times New Roman" w:hAnsi="Times New Roman"/>
          <w:sz w:val="26"/>
          <w:szCs w:val="26"/>
          <w:u w:val="single"/>
          <w:lang w:val="ru-RU"/>
        </w:rPr>
      </w:pPr>
      <w:r>
        <w:rPr>
          <w:rFonts w:ascii="Times New Roman" w:hAnsi="Times New Roman"/>
          <w:sz w:val="26"/>
          <w:szCs w:val="26"/>
          <w:lang w:val="ru-RU"/>
        </w:rPr>
        <w:t>ПРОЕКТ</w:t>
      </w:r>
      <w:bookmarkStart w:id="0" w:name="_GoBack"/>
      <w:bookmarkEnd w:id="0"/>
    </w:p>
    <w:p w:rsidR="00306107" w:rsidRDefault="00306107" w:rsidP="00306107">
      <w:pPr>
        <w:jc w:val="center"/>
        <w:rPr>
          <w:rFonts w:ascii="Times New Roman" w:hAnsi="Times New Roman"/>
          <w:sz w:val="18"/>
          <w:szCs w:val="26"/>
          <w:lang w:val="ru-RU"/>
        </w:rPr>
      </w:pPr>
    </w:p>
    <w:p w:rsidR="00306107" w:rsidRDefault="00306107" w:rsidP="00306107">
      <w:pPr>
        <w:jc w:val="center"/>
        <w:rPr>
          <w:rFonts w:ascii="Times New Roman" w:hAnsi="Times New Roman"/>
          <w:sz w:val="26"/>
          <w:szCs w:val="26"/>
          <w:lang w:val="ru-RU"/>
        </w:rPr>
      </w:pPr>
      <w:r>
        <w:rPr>
          <w:rFonts w:ascii="Times New Roman" w:hAnsi="Times New Roman"/>
          <w:sz w:val="26"/>
          <w:szCs w:val="26"/>
          <w:lang w:val="ru-RU"/>
        </w:rPr>
        <w:t>г. Глазов</w:t>
      </w:r>
    </w:p>
    <w:p w:rsidR="00306107" w:rsidRDefault="00306107" w:rsidP="00306107">
      <w:pPr>
        <w:jc w:val="center"/>
        <w:rPr>
          <w:rFonts w:ascii="Times New Roman" w:hAnsi="Times New Roman"/>
          <w:b/>
          <w:sz w:val="14"/>
          <w:lang w:val="ru-RU"/>
        </w:rPr>
      </w:pPr>
    </w:p>
    <w:tbl>
      <w:tblPr>
        <w:tblW w:w="0" w:type="auto"/>
        <w:tblLook w:val="04A0" w:firstRow="1" w:lastRow="0" w:firstColumn="1" w:lastColumn="0" w:noHBand="0" w:noVBand="1"/>
      </w:tblPr>
      <w:tblGrid>
        <w:gridCol w:w="9571"/>
      </w:tblGrid>
      <w:tr w:rsidR="00306107" w:rsidRPr="00C0537A" w:rsidTr="00306107">
        <w:tc>
          <w:tcPr>
            <w:tcW w:w="9571" w:type="dxa"/>
            <w:hideMark/>
          </w:tcPr>
          <w:p w:rsidR="00306107" w:rsidRPr="004A2D8D" w:rsidRDefault="00F33B55" w:rsidP="004A2D8D">
            <w:pPr>
              <w:overflowPunct w:val="0"/>
              <w:adjustRightInd w:val="0"/>
              <w:jc w:val="center"/>
              <w:textAlignment w:val="baseline"/>
              <w:rPr>
                <w:rFonts w:ascii="Times New Roman" w:hAnsi="Times New Roman"/>
                <w:b/>
                <w:sz w:val="26"/>
                <w:szCs w:val="26"/>
                <w:lang w:val="ru-RU"/>
              </w:rPr>
            </w:pPr>
            <w:r>
              <w:rPr>
                <w:rFonts w:ascii="Times New Roman" w:hAnsi="Times New Roman"/>
                <w:b/>
                <w:sz w:val="26"/>
                <w:szCs w:val="26"/>
                <w:lang w:val="ru-RU"/>
              </w:rPr>
              <w:t>О внесении изменений в р</w:t>
            </w:r>
            <w:r w:rsidR="00985CAF" w:rsidRPr="004A2D8D">
              <w:rPr>
                <w:rFonts w:ascii="Times New Roman" w:hAnsi="Times New Roman"/>
                <w:b/>
                <w:sz w:val="26"/>
                <w:szCs w:val="26"/>
                <w:lang w:val="ru-RU"/>
              </w:rPr>
              <w:t xml:space="preserve">аспоряжение </w:t>
            </w:r>
            <w:proofErr w:type="gramStart"/>
            <w:r w:rsidR="00985CAF" w:rsidRPr="004A2D8D">
              <w:rPr>
                <w:rFonts w:ascii="Times New Roman" w:hAnsi="Times New Roman"/>
                <w:b/>
                <w:sz w:val="26"/>
                <w:szCs w:val="26"/>
                <w:lang w:val="ru-RU"/>
              </w:rPr>
              <w:t>Управления финансов Администрации города Глазова</w:t>
            </w:r>
            <w:proofErr w:type="gramEnd"/>
            <w:r w:rsidR="00985CAF" w:rsidRPr="004A2D8D">
              <w:rPr>
                <w:rFonts w:ascii="Times New Roman" w:hAnsi="Times New Roman"/>
                <w:b/>
                <w:sz w:val="26"/>
                <w:szCs w:val="26"/>
                <w:lang w:val="ru-RU"/>
              </w:rPr>
              <w:t xml:space="preserve"> от </w:t>
            </w:r>
            <w:r w:rsidR="004A2D8D" w:rsidRPr="004A2D8D">
              <w:rPr>
                <w:rFonts w:ascii="Times New Roman" w:hAnsi="Times New Roman"/>
                <w:b/>
                <w:sz w:val="26"/>
                <w:szCs w:val="26"/>
                <w:lang w:val="ru-RU"/>
              </w:rPr>
              <w:t>0</w:t>
            </w:r>
            <w:r w:rsidR="00985CAF" w:rsidRPr="004A2D8D">
              <w:rPr>
                <w:rFonts w:ascii="Times New Roman" w:hAnsi="Times New Roman"/>
                <w:b/>
                <w:sz w:val="26"/>
                <w:szCs w:val="26"/>
                <w:lang w:val="ru-RU"/>
              </w:rPr>
              <w:t>1.0</w:t>
            </w:r>
            <w:r w:rsidR="004A2D8D" w:rsidRPr="004A2D8D">
              <w:rPr>
                <w:rFonts w:ascii="Times New Roman" w:hAnsi="Times New Roman"/>
                <w:b/>
                <w:sz w:val="26"/>
                <w:szCs w:val="26"/>
                <w:lang w:val="ru-RU"/>
              </w:rPr>
              <w:t>6.2021 № 40/од</w:t>
            </w:r>
            <w:r w:rsidR="00985CAF" w:rsidRPr="004A2D8D">
              <w:rPr>
                <w:rFonts w:ascii="Times New Roman" w:hAnsi="Times New Roman"/>
                <w:b/>
                <w:sz w:val="26"/>
                <w:szCs w:val="26"/>
                <w:lang w:val="ru-RU"/>
              </w:rPr>
              <w:t xml:space="preserve"> «</w:t>
            </w:r>
            <w:r w:rsidR="00306107" w:rsidRPr="004A2D8D">
              <w:rPr>
                <w:rFonts w:ascii="Times New Roman" w:hAnsi="Times New Roman"/>
                <w:b/>
                <w:sz w:val="26"/>
                <w:szCs w:val="26"/>
                <w:lang w:val="ru-RU"/>
              </w:rPr>
              <w:t>Об утверждении типового положения о закупке товаров, работ, услуг</w:t>
            </w:r>
            <w:r w:rsidR="004A2D8D" w:rsidRPr="004A2D8D">
              <w:rPr>
                <w:rFonts w:ascii="Times New Roman" w:hAnsi="Times New Roman"/>
                <w:b/>
                <w:sz w:val="26"/>
                <w:szCs w:val="26"/>
                <w:lang w:val="ru-RU"/>
              </w:rPr>
              <w:t xml:space="preserve"> и признании утратившими силу отдельных распоряжений Управления финансов Администрации города Глазова</w:t>
            </w:r>
            <w:r w:rsidR="00985CAF" w:rsidRPr="004A2D8D">
              <w:rPr>
                <w:rFonts w:ascii="Times New Roman" w:hAnsi="Times New Roman"/>
                <w:b/>
                <w:sz w:val="26"/>
                <w:szCs w:val="26"/>
                <w:lang w:val="ru-RU"/>
              </w:rPr>
              <w:t>»</w:t>
            </w:r>
          </w:p>
        </w:tc>
      </w:tr>
    </w:tbl>
    <w:p w:rsidR="00306107" w:rsidRPr="004A2D8D" w:rsidRDefault="00306107" w:rsidP="00306107">
      <w:pPr>
        <w:pStyle w:val="a3"/>
        <w:tabs>
          <w:tab w:val="left" w:pos="993"/>
        </w:tabs>
        <w:spacing w:line="273" w:lineRule="auto"/>
        <w:ind w:left="0" w:right="-46" w:firstLine="601"/>
        <w:jc w:val="both"/>
        <w:rPr>
          <w:sz w:val="26"/>
          <w:szCs w:val="26"/>
        </w:rPr>
      </w:pPr>
    </w:p>
    <w:p w:rsidR="00985CAF" w:rsidRPr="00CD7276" w:rsidRDefault="00985CAF" w:rsidP="00985CAF">
      <w:pPr>
        <w:tabs>
          <w:tab w:val="left" w:pos="0"/>
          <w:tab w:val="left" w:pos="1134"/>
        </w:tabs>
        <w:ind w:firstLine="709"/>
        <w:jc w:val="both"/>
        <w:rPr>
          <w:rFonts w:ascii="Times New Roman" w:hAnsi="Times New Roman"/>
          <w:sz w:val="26"/>
          <w:szCs w:val="26"/>
          <w:lang w:val="ru-RU"/>
        </w:rPr>
      </w:pPr>
      <w:r w:rsidRPr="00CD7276">
        <w:rPr>
          <w:rFonts w:ascii="Times New Roman" w:hAnsi="Times New Roman"/>
          <w:sz w:val="26"/>
          <w:szCs w:val="26"/>
          <w:lang w:val="ru-RU"/>
        </w:rPr>
        <w:t xml:space="preserve">1. Внести в Типовое положение о закупке товаров, работ, услуг, утвержденное Распоряжением </w:t>
      </w:r>
      <w:proofErr w:type="gramStart"/>
      <w:r w:rsidRPr="00CD7276">
        <w:rPr>
          <w:rFonts w:ascii="Times New Roman" w:hAnsi="Times New Roman"/>
          <w:sz w:val="26"/>
          <w:szCs w:val="26"/>
          <w:lang w:val="ru-RU"/>
        </w:rPr>
        <w:t>Управления финансов Администрации города Глазова</w:t>
      </w:r>
      <w:proofErr w:type="gramEnd"/>
      <w:r w:rsidRPr="00CD7276">
        <w:rPr>
          <w:rFonts w:ascii="Times New Roman" w:hAnsi="Times New Roman"/>
          <w:sz w:val="26"/>
          <w:szCs w:val="26"/>
          <w:lang w:val="ru-RU"/>
        </w:rPr>
        <w:t xml:space="preserve"> </w:t>
      </w:r>
      <w:r w:rsidR="004A2D8D" w:rsidRPr="00CD7276">
        <w:rPr>
          <w:rFonts w:ascii="Times New Roman" w:hAnsi="Times New Roman"/>
          <w:sz w:val="26"/>
          <w:szCs w:val="26"/>
          <w:lang w:val="ru-RU"/>
        </w:rPr>
        <w:t>от 01.06.2021 № 40/од «Об утверждении типового положения о закупке товаров, работ, услуг и признании утратившими силу отдельных распоряжений Управления финансов Администрации города Глазова»</w:t>
      </w:r>
      <w:r w:rsidRPr="00CD7276">
        <w:rPr>
          <w:rFonts w:ascii="Times New Roman" w:hAnsi="Times New Roman"/>
          <w:sz w:val="26"/>
          <w:szCs w:val="26"/>
          <w:lang w:val="ru-RU"/>
        </w:rPr>
        <w:t xml:space="preserve">, следующие изменения: </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1) подпункт 2 пункта 3.3.7 дополнить абзацем следующего содержания:</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«В случае если часть ценовых предложений участников закупки сформировано с НДС, а другая часть – без НДС, при оценке и сопоставлении (рассмотрении) заявок участников закупки Комиссия вправе привести ценовые предложения к единому базису – без учета НДС. В случае если все ценовые предложения участников закупки сформированы с НДС, Комиссия имеет право не вычитать НДС и провести оценку и сопоставление (рассмотрение) заявок по ценовым предложениям участников, включающим НДС</w:t>
      </w:r>
      <w:proofErr w:type="gramStart"/>
      <w:r w:rsidRPr="00CD7276">
        <w:rPr>
          <w:rFonts w:ascii="Times New Roman" w:hAnsi="Times New Roman"/>
          <w:sz w:val="26"/>
          <w:szCs w:val="26"/>
          <w:lang w:val="ru-RU"/>
        </w:rPr>
        <w:t>.»;</w:t>
      </w:r>
      <w:proofErr w:type="gramEnd"/>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2) пункт 6.3 дополнить подпунктами 9, 10 следующего содержания:</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«9) размер обеспечения заявки на участие в конкурентной закупке и иные требования к такому обеспечению, в том числе условия банковской гарантии, а также порядок внесения денежных сре</w:t>
      </w:r>
      <w:proofErr w:type="gramStart"/>
      <w:r w:rsidRPr="00CD7276">
        <w:rPr>
          <w:rFonts w:ascii="Times New Roman" w:hAnsi="Times New Roman"/>
          <w:sz w:val="26"/>
          <w:szCs w:val="26"/>
          <w:lang w:val="ru-RU"/>
        </w:rPr>
        <w:t>дств в к</w:t>
      </w:r>
      <w:proofErr w:type="gramEnd"/>
      <w:r w:rsidRPr="00CD7276">
        <w:rPr>
          <w:rFonts w:ascii="Times New Roman" w:hAnsi="Times New Roman"/>
          <w:sz w:val="26"/>
          <w:szCs w:val="26"/>
          <w:lang w:val="ru-RU"/>
        </w:rPr>
        <w:t>ачестве обеспечения заявки на участие в конкурентной закупке - в случае, если Заказчиком установлено требование об обеспечении заявки на участие в конкурентной закупке;</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10) размер обеспечения исполнения договора, порядок предоставления обеспечения исполнения договора, требования к обеспечению исполнения договора, срок предоставления обеспечения исполнения договора до заключения договора - в случае, если Заказчиком установлено требование об обеспечении исполнения договора.</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В случае если Заказчиком установлено требование об обеспечении исполнения договора, в проект договора (в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roofErr w:type="gramStart"/>
      <w:r w:rsidRPr="00CD7276">
        <w:rPr>
          <w:rFonts w:ascii="Times New Roman" w:hAnsi="Times New Roman"/>
          <w:sz w:val="26"/>
          <w:szCs w:val="26"/>
          <w:lang w:val="ru-RU"/>
        </w:rPr>
        <w:t>;»</w:t>
      </w:r>
      <w:proofErr w:type="gramEnd"/>
      <w:r w:rsidRPr="00CD7276">
        <w:rPr>
          <w:rFonts w:ascii="Times New Roman" w:hAnsi="Times New Roman"/>
          <w:sz w:val="26"/>
          <w:szCs w:val="26"/>
          <w:lang w:val="ru-RU"/>
        </w:rPr>
        <w:t>;</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lastRenderedPageBreak/>
        <w:t>3) в пункте 7.5 слова «реестр банковских гарантий», «закрытый реестр банковских гарантий» заменить словами «реестр независимых гарантий», «закрытый реестр независимых гарантий» соответственно;</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4) в подпункте 3 пункта 7.6 слова «, окончательного предложения участника закупки» исключить;</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5) подпункт 2 пункта 9.16 признать утратившим силу;</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6) подпункт 2 пункта 12.16 признать утратившим силу;</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7) в пункте 14.3:</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подпункт 7 дополнить словами «по хранению и ввозу (вывозу), уничтожению наркотических средств и психотропных веществ»;</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подпункт 26 изложить в следующей редакции:</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«26) осуществление закупки во исполнение обязательств по договорам, заключаемым или заключенным с физическими лицами, в которых Заказчик выступает в качестве поставщика (подрядчика, исполнителя)</w:t>
      </w:r>
      <w:proofErr w:type="gramStart"/>
      <w:r w:rsidRPr="00CD7276">
        <w:rPr>
          <w:rFonts w:ascii="Times New Roman" w:hAnsi="Times New Roman"/>
          <w:sz w:val="26"/>
          <w:szCs w:val="26"/>
          <w:lang w:val="ru-RU"/>
        </w:rPr>
        <w:t>;»</w:t>
      </w:r>
      <w:proofErr w:type="gramEnd"/>
      <w:r w:rsidRPr="00CD7276">
        <w:rPr>
          <w:rFonts w:ascii="Times New Roman" w:hAnsi="Times New Roman"/>
          <w:sz w:val="26"/>
          <w:szCs w:val="26"/>
          <w:lang w:val="ru-RU"/>
        </w:rPr>
        <w:t>;</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8) пункт 15.10 изложить в следующей редакции:</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«15.10. Заказчик, за исключением случая, указанного в абзаце втором настоящего пункта, вправе установить в документации о конкурентной закупке и (или) извещении об осуществлении конкурентной закупки требование об обеспечении исполнения договора, заключаемого по результатам проведения конкурентной закупки.</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В случае если условиями договора, заключаемого по результатам проведения конкурентной закупки, предусмотрена выплата аванса, требование об обеспечении исполнения договора должно быть установлено Заказчиком в документации о конкурентной закупке и (или) извещении об осуществлении конкурентной закупки.</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(цены лота), но не менее чем в размере аванса (если договором предусмотрена выплата аванса). В случае</w:t>
      </w:r>
      <w:proofErr w:type="gramStart"/>
      <w:r w:rsidRPr="00CD7276">
        <w:rPr>
          <w:rFonts w:ascii="Times New Roman" w:hAnsi="Times New Roman"/>
          <w:sz w:val="26"/>
          <w:szCs w:val="26"/>
          <w:lang w:val="ru-RU"/>
        </w:rPr>
        <w:t>,</w:t>
      </w:r>
      <w:proofErr w:type="gramEnd"/>
      <w:r w:rsidRPr="00CD7276">
        <w:rPr>
          <w:rFonts w:ascii="Times New Roman" w:hAnsi="Times New Roman"/>
          <w:sz w:val="26"/>
          <w:szCs w:val="26"/>
          <w:lang w:val="ru-RU"/>
        </w:rPr>
        <w:t xml:space="preserve"> если аванс превышает 30 процентов начальной (максимальной) цены договора, размер обеспечения исполнения договора устанавливается в размере аванса.</w:t>
      </w:r>
    </w:p>
    <w:p w:rsidR="00CD7276" w:rsidRPr="00CD7276" w:rsidRDefault="00CD7276" w:rsidP="00CD7276">
      <w:pPr>
        <w:ind w:firstLine="709"/>
        <w:jc w:val="both"/>
        <w:rPr>
          <w:rFonts w:ascii="Times New Roman" w:hAnsi="Times New Roman"/>
          <w:sz w:val="26"/>
          <w:szCs w:val="26"/>
          <w:lang w:val="ru-RU"/>
        </w:rPr>
      </w:pPr>
      <w:proofErr w:type="gramStart"/>
      <w:r w:rsidRPr="00CD7276">
        <w:rPr>
          <w:rFonts w:ascii="Times New Roman" w:hAnsi="Times New Roman"/>
          <w:sz w:val="26"/>
          <w:szCs w:val="26"/>
          <w:lang w:val="ru-RU"/>
        </w:rPr>
        <w:t>В случае осуществления конкурентной закупки с применением особенностей, предусмотренных пунктом 3.3.7 Положения, в случае установления Заказчиком в соответствии с настоящим пунктом требования об обеспечении исполнения договора размер такого обеспечения может составлять от 5 до 30 процентов начальной максимальной цены договора (цены лота), указанной в извещении об осуществлении конкурентной закупки и (или) документации о конкурентной закупке с учетом НДС, но не</w:t>
      </w:r>
      <w:proofErr w:type="gramEnd"/>
      <w:r w:rsidRPr="00CD7276">
        <w:rPr>
          <w:rFonts w:ascii="Times New Roman" w:hAnsi="Times New Roman"/>
          <w:sz w:val="26"/>
          <w:szCs w:val="26"/>
          <w:lang w:val="ru-RU"/>
        </w:rPr>
        <w:t xml:space="preserve"> менее чем в размере аванса (если договором предусмотрена выплата аванса). В случае</w:t>
      </w:r>
      <w:proofErr w:type="gramStart"/>
      <w:r w:rsidRPr="00CD7276">
        <w:rPr>
          <w:rFonts w:ascii="Times New Roman" w:hAnsi="Times New Roman"/>
          <w:sz w:val="26"/>
          <w:szCs w:val="26"/>
          <w:lang w:val="ru-RU"/>
        </w:rPr>
        <w:t>,</w:t>
      </w:r>
      <w:proofErr w:type="gramEnd"/>
      <w:r w:rsidRPr="00CD7276">
        <w:rPr>
          <w:rFonts w:ascii="Times New Roman" w:hAnsi="Times New Roman"/>
          <w:sz w:val="26"/>
          <w:szCs w:val="26"/>
          <w:lang w:val="ru-RU"/>
        </w:rPr>
        <w:t xml:space="preserve"> если аванс превышает 30 процентов начальной (максимальной) цены договора указанной в извещении об осуществлении конкурентной закупки и (или) документации о конкурентной закупке с учетом НДС, размер обеспечения исполнения договора устанавливается в размере аванса.</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 xml:space="preserve">Исполнение договора может обеспечиваться предоставлением банковской гарантии, выданной банком,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во временное распоряжение. Способ обеспечения исполнения договора </w:t>
      </w:r>
      <w:r w:rsidRPr="00CD7276">
        <w:rPr>
          <w:rFonts w:ascii="Times New Roman" w:hAnsi="Times New Roman"/>
          <w:sz w:val="26"/>
          <w:szCs w:val="26"/>
          <w:lang w:val="ru-RU"/>
        </w:rPr>
        <w:lastRenderedPageBreak/>
        <w:t xml:space="preserve">самостоятельно определяется победителем конкурентной закупки,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иным участником конкурентной закупки, заявке на </w:t>
      </w:r>
      <w:proofErr w:type="gramStart"/>
      <w:r w:rsidRPr="00CD7276">
        <w:rPr>
          <w:rFonts w:ascii="Times New Roman" w:hAnsi="Times New Roman"/>
          <w:sz w:val="26"/>
          <w:szCs w:val="26"/>
          <w:lang w:val="ru-RU"/>
        </w:rPr>
        <w:t>участие</w:t>
      </w:r>
      <w:proofErr w:type="gramEnd"/>
      <w:r w:rsidRPr="00CD7276">
        <w:rPr>
          <w:rFonts w:ascii="Times New Roman" w:hAnsi="Times New Roman"/>
          <w:sz w:val="26"/>
          <w:szCs w:val="26"/>
          <w:lang w:val="ru-RU"/>
        </w:rPr>
        <w:t xml:space="preserve"> в конкурентной закупке которого присвоен второй номер. Срок действия банковской гарантии должен превышать срок действия договора не менее чем на один месяц. В случае заключения договора с бюджетным или казенным учреждением обеспечение исполнения договора не требуется.</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 xml:space="preserve">Договор заключается с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CD7276">
        <w:rPr>
          <w:rFonts w:ascii="Times New Roman" w:hAnsi="Times New Roman"/>
          <w:sz w:val="26"/>
          <w:szCs w:val="26"/>
          <w:lang w:val="ru-RU"/>
        </w:rPr>
        <w:t>участие</w:t>
      </w:r>
      <w:proofErr w:type="gramEnd"/>
      <w:r w:rsidRPr="00CD7276">
        <w:rPr>
          <w:rFonts w:ascii="Times New Roman" w:hAnsi="Times New Roman"/>
          <w:sz w:val="26"/>
          <w:szCs w:val="26"/>
          <w:lang w:val="ru-RU"/>
        </w:rPr>
        <w:t xml:space="preserve"> в конкурентной закупке которого присвоен второй номер, после предоставления победителем конкурентной закупки или участником конкурентной закупки, с которым в соответствии с Положением заключается договор в связи с признанием конкурентной закупки несостоявшейся, или иным участником конкурентной закупки, заявке на </w:t>
      </w:r>
      <w:proofErr w:type="gramStart"/>
      <w:r w:rsidRPr="00CD7276">
        <w:rPr>
          <w:rFonts w:ascii="Times New Roman" w:hAnsi="Times New Roman"/>
          <w:sz w:val="26"/>
          <w:szCs w:val="26"/>
          <w:lang w:val="ru-RU"/>
        </w:rPr>
        <w:t>участие</w:t>
      </w:r>
      <w:proofErr w:type="gramEnd"/>
      <w:r w:rsidRPr="00CD7276">
        <w:rPr>
          <w:rFonts w:ascii="Times New Roman" w:hAnsi="Times New Roman"/>
          <w:sz w:val="26"/>
          <w:szCs w:val="26"/>
          <w:lang w:val="ru-RU"/>
        </w:rPr>
        <w:t xml:space="preserve"> в конкурентной закупке которого присвоен второй номер, обеспечения исполнения договора, соответствующего требованиям документации о конкурентной закупке и (или) извещения о конкурентной закупке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w:t>
      </w:r>
    </w:p>
    <w:p w:rsidR="00CD7276" w:rsidRPr="00CD7276" w:rsidRDefault="00CD7276" w:rsidP="00CD7276">
      <w:pPr>
        <w:ind w:firstLine="709"/>
        <w:jc w:val="both"/>
        <w:rPr>
          <w:rFonts w:ascii="Times New Roman" w:hAnsi="Times New Roman"/>
          <w:sz w:val="26"/>
          <w:szCs w:val="26"/>
          <w:lang w:val="ru-RU"/>
        </w:rPr>
      </w:pPr>
      <w:proofErr w:type="gramStart"/>
      <w:r w:rsidRPr="00CD7276">
        <w:rPr>
          <w:rFonts w:ascii="Times New Roman" w:hAnsi="Times New Roman"/>
          <w:sz w:val="26"/>
          <w:szCs w:val="26"/>
          <w:lang w:val="ru-RU"/>
        </w:rPr>
        <w:t>Возврат поставщику (исполнителю, подрядчику) денежных средств, внесенных в качестве обеспечения исполнения договора (если требование о предоставлении обеспечения исполнения договора было предусмотрено Заказчиком в документации о конкурентной закупке и (или) извещении об осуществлении конкурентной закупки), осуществляется в соответствии с требованиями, порядком и в срок, установленными договором и (или) документацией о конкурентной закупке.</w:t>
      </w:r>
      <w:proofErr w:type="gramEnd"/>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roofErr w:type="gramStart"/>
      <w:r w:rsidRPr="00CD7276">
        <w:rPr>
          <w:rFonts w:ascii="Times New Roman" w:hAnsi="Times New Roman"/>
          <w:sz w:val="26"/>
          <w:szCs w:val="26"/>
          <w:lang w:val="ru-RU"/>
        </w:rPr>
        <w:t>.»;</w:t>
      </w:r>
      <w:proofErr w:type="gramEnd"/>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t>9) пункт 16.2 дополнить подпунктами 4 – 6 следующего содержания:</w:t>
      </w:r>
    </w:p>
    <w:p w:rsidR="00CD7276" w:rsidRPr="00CD7276" w:rsidRDefault="00CD7276" w:rsidP="00CD7276">
      <w:pPr>
        <w:ind w:firstLine="709"/>
        <w:jc w:val="both"/>
        <w:rPr>
          <w:rFonts w:ascii="Times New Roman" w:hAnsi="Times New Roman"/>
          <w:sz w:val="26"/>
          <w:szCs w:val="26"/>
          <w:lang w:val="ru-RU"/>
        </w:rPr>
      </w:pPr>
      <w:proofErr w:type="gramStart"/>
      <w:r w:rsidRPr="00CD7276">
        <w:rPr>
          <w:rFonts w:ascii="Times New Roman" w:hAnsi="Times New Roman"/>
          <w:sz w:val="26"/>
          <w:szCs w:val="26"/>
          <w:lang w:val="ru-RU"/>
        </w:rPr>
        <w:t>«4) изменение (увеличение) цены договора, заключенного в 2021 году,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проведение работ по сохранению объектов культурного наследия, не более чем на тридцать процентов в связи с существенным увеличением цен на строительные ресурсы, подлежащие поставке и (или) использованию при исполнении договора;</w:t>
      </w:r>
      <w:proofErr w:type="gramEnd"/>
    </w:p>
    <w:p w:rsidR="00CD7276" w:rsidRPr="002168C7" w:rsidRDefault="00CD7276" w:rsidP="00CD7276">
      <w:pPr>
        <w:ind w:right="62" w:firstLine="709"/>
        <w:jc w:val="both"/>
        <w:rPr>
          <w:rFonts w:ascii="Times New Roman" w:hAnsi="Times New Roman"/>
          <w:sz w:val="26"/>
          <w:szCs w:val="26"/>
          <w:lang w:val="ru-RU"/>
        </w:rPr>
      </w:pPr>
      <w:r w:rsidRPr="00CD7276">
        <w:rPr>
          <w:rFonts w:ascii="Times New Roman" w:hAnsi="Times New Roman"/>
          <w:sz w:val="26"/>
          <w:szCs w:val="26"/>
          <w:lang w:val="ru-RU"/>
        </w:rPr>
        <w:t>5) изменение существенных условий договора, заключенного до 1</w:t>
      </w:r>
      <w:r w:rsidRPr="00CD7276">
        <w:rPr>
          <w:rFonts w:ascii="Times New Roman" w:hAnsi="Times New Roman"/>
          <w:sz w:val="26"/>
          <w:szCs w:val="26"/>
        </w:rPr>
        <w:t> </w:t>
      </w:r>
      <w:r w:rsidRPr="00CD7276">
        <w:rPr>
          <w:rFonts w:ascii="Times New Roman" w:hAnsi="Times New Roman"/>
          <w:sz w:val="26"/>
          <w:szCs w:val="26"/>
          <w:lang w:val="ru-RU"/>
        </w:rPr>
        <w:t xml:space="preserve">января 2023 года, если при исполнении такого договора возникли независящие от сторон </w:t>
      </w:r>
      <w:r w:rsidRPr="002168C7">
        <w:rPr>
          <w:rFonts w:ascii="Times New Roman" w:hAnsi="Times New Roman"/>
          <w:sz w:val="26"/>
          <w:szCs w:val="26"/>
          <w:lang w:val="ru-RU"/>
        </w:rPr>
        <w:t xml:space="preserve">договора обстоятельства, влекущие невозможность его исполнения. Предусмотренное настоящим подпунктом изменение осуществляется по согласованию с органом </w:t>
      </w:r>
      <w:r w:rsidR="00E40810" w:rsidRPr="002168C7">
        <w:rPr>
          <w:rFonts w:ascii="Times New Roman" w:hAnsi="Times New Roman"/>
          <w:sz w:val="26"/>
          <w:szCs w:val="26"/>
          <w:lang w:val="ru-RU"/>
        </w:rPr>
        <w:t>Администрации города Глазова, осуществляющего функции и полномочия учредителя Заказчика</w:t>
      </w:r>
      <w:r w:rsidR="002168C7" w:rsidRPr="002168C7">
        <w:rPr>
          <w:rFonts w:ascii="Times New Roman" w:hAnsi="Times New Roman"/>
          <w:sz w:val="26"/>
          <w:szCs w:val="26"/>
          <w:lang w:val="ru-RU"/>
        </w:rPr>
        <w:t xml:space="preserve">, </w:t>
      </w:r>
      <w:proofErr w:type="gramStart"/>
      <w:r w:rsidR="002168C7" w:rsidRPr="002168C7">
        <w:rPr>
          <w:rFonts w:ascii="Times New Roman" w:hAnsi="Times New Roman"/>
          <w:sz w:val="26"/>
          <w:szCs w:val="26"/>
          <w:lang w:val="ru-RU"/>
        </w:rPr>
        <w:t>осуществляющих</w:t>
      </w:r>
      <w:proofErr w:type="gramEnd"/>
      <w:r w:rsidR="002168C7" w:rsidRPr="002168C7">
        <w:rPr>
          <w:rFonts w:ascii="Times New Roman" w:hAnsi="Times New Roman"/>
          <w:sz w:val="26"/>
          <w:szCs w:val="26"/>
          <w:lang w:val="ru-RU"/>
        </w:rPr>
        <w:t xml:space="preserve"> полномочия собственника имущества Заказчика</w:t>
      </w:r>
      <w:r w:rsidR="00E40810" w:rsidRPr="002168C7">
        <w:rPr>
          <w:rFonts w:ascii="Times New Roman" w:hAnsi="Times New Roman"/>
          <w:sz w:val="26"/>
          <w:szCs w:val="26"/>
          <w:lang w:val="ru-RU"/>
        </w:rPr>
        <w:t>;</w:t>
      </w:r>
    </w:p>
    <w:p w:rsidR="00CD7276" w:rsidRPr="00CD7276" w:rsidRDefault="00CD7276" w:rsidP="00CD7276">
      <w:pPr>
        <w:ind w:firstLine="709"/>
        <w:jc w:val="both"/>
        <w:rPr>
          <w:rFonts w:ascii="Times New Roman" w:hAnsi="Times New Roman"/>
          <w:sz w:val="26"/>
          <w:szCs w:val="26"/>
          <w:lang w:val="ru-RU"/>
        </w:rPr>
      </w:pPr>
      <w:r w:rsidRPr="00CD7276">
        <w:rPr>
          <w:rFonts w:ascii="Times New Roman" w:hAnsi="Times New Roman"/>
          <w:sz w:val="26"/>
          <w:szCs w:val="26"/>
          <w:lang w:val="ru-RU"/>
        </w:rPr>
        <w:lastRenderedPageBreak/>
        <w:t>6) в случаях, установленных актами Правительства Российской Федерации, принятыми, в том числе, в рамках Федерального закона №</w:t>
      </w:r>
      <w:r w:rsidRPr="00CD7276">
        <w:rPr>
          <w:rFonts w:ascii="Times New Roman" w:hAnsi="Times New Roman"/>
          <w:sz w:val="26"/>
          <w:szCs w:val="26"/>
        </w:rPr>
        <w:t> </w:t>
      </w:r>
      <w:r w:rsidRPr="00CD7276">
        <w:rPr>
          <w:rFonts w:ascii="Times New Roman" w:hAnsi="Times New Roman"/>
          <w:sz w:val="26"/>
          <w:szCs w:val="26"/>
          <w:lang w:val="ru-RU"/>
        </w:rPr>
        <w:t>44-ФЗ.».</w:t>
      </w:r>
    </w:p>
    <w:p w:rsidR="00985CAF" w:rsidRPr="00CD7276" w:rsidRDefault="00985CAF" w:rsidP="00985CAF">
      <w:pPr>
        <w:ind w:firstLine="709"/>
        <w:jc w:val="both"/>
        <w:rPr>
          <w:rFonts w:ascii="Times New Roman" w:hAnsi="Times New Roman"/>
          <w:sz w:val="26"/>
          <w:szCs w:val="26"/>
          <w:lang w:val="ru-RU"/>
        </w:rPr>
      </w:pPr>
      <w:r w:rsidRPr="00CD7276">
        <w:rPr>
          <w:rFonts w:ascii="Times New Roman" w:hAnsi="Times New Roman"/>
          <w:sz w:val="26"/>
          <w:szCs w:val="26"/>
          <w:lang w:val="ru-RU"/>
        </w:rPr>
        <w:t xml:space="preserve">2. Автономным учреждениям </w:t>
      </w:r>
      <w:r w:rsidR="002D3C32" w:rsidRPr="00CD7276">
        <w:rPr>
          <w:rFonts w:ascii="Times New Roman" w:hAnsi="Times New Roman"/>
          <w:sz w:val="26"/>
          <w:szCs w:val="26"/>
          <w:lang w:val="ru-RU"/>
        </w:rPr>
        <w:t>муниципального образования «Город Глазов»</w:t>
      </w:r>
      <w:r w:rsidRPr="00CD7276">
        <w:rPr>
          <w:rFonts w:ascii="Times New Roman" w:hAnsi="Times New Roman"/>
          <w:sz w:val="26"/>
          <w:szCs w:val="26"/>
          <w:lang w:val="ru-RU"/>
        </w:rPr>
        <w:t xml:space="preserve">, бюджетным учреждениям </w:t>
      </w:r>
      <w:r w:rsidR="002D3C32" w:rsidRPr="00CD7276">
        <w:rPr>
          <w:rFonts w:ascii="Times New Roman" w:hAnsi="Times New Roman"/>
          <w:sz w:val="26"/>
          <w:szCs w:val="26"/>
          <w:lang w:val="ru-RU"/>
        </w:rPr>
        <w:t>муниципального образования «Город Глазов»</w:t>
      </w:r>
      <w:r w:rsidRPr="00CD7276">
        <w:rPr>
          <w:rFonts w:ascii="Times New Roman" w:hAnsi="Times New Roman"/>
          <w:sz w:val="26"/>
          <w:szCs w:val="26"/>
          <w:lang w:val="ru-RU"/>
        </w:rPr>
        <w:t xml:space="preserve">, </w:t>
      </w:r>
      <w:r w:rsidR="002D3C32" w:rsidRPr="00CD7276">
        <w:rPr>
          <w:rFonts w:ascii="Times New Roman" w:hAnsi="Times New Roman"/>
          <w:sz w:val="26"/>
          <w:szCs w:val="26"/>
          <w:lang w:val="ru-RU"/>
        </w:rPr>
        <w:t>муниципальным</w:t>
      </w:r>
      <w:r w:rsidRPr="00CD7276">
        <w:rPr>
          <w:rFonts w:ascii="Times New Roman" w:hAnsi="Times New Roman"/>
          <w:sz w:val="26"/>
          <w:szCs w:val="26"/>
          <w:lang w:val="ru-RU"/>
        </w:rPr>
        <w:t xml:space="preserve"> унитарным предприятиям </w:t>
      </w:r>
      <w:r w:rsidR="002D3C32" w:rsidRPr="00CD7276">
        <w:rPr>
          <w:rFonts w:ascii="Times New Roman" w:hAnsi="Times New Roman"/>
          <w:sz w:val="26"/>
          <w:szCs w:val="26"/>
          <w:lang w:val="ru-RU"/>
        </w:rPr>
        <w:t>муниципального образования «Город Глазов»</w:t>
      </w:r>
      <w:r w:rsidRPr="00CD7276">
        <w:rPr>
          <w:rFonts w:ascii="Times New Roman" w:hAnsi="Times New Roman"/>
          <w:sz w:val="26"/>
          <w:szCs w:val="26"/>
          <w:lang w:val="ru-RU"/>
        </w:rPr>
        <w:t xml:space="preserve">, в срок до </w:t>
      </w:r>
      <w:r w:rsidR="00CD7276">
        <w:rPr>
          <w:rFonts w:ascii="Times New Roman" w:hAnsi="Times New Roman"/>
          <w:sz w:val="26"/>
          <w:szCs w:val="26"/>
          <w:lang w:val="ru-RU"/>
        </w:rPr>
        <w:t>16 ма</w:t>
      </w:r>
      <w:r w:rsidRPr="00CD7276">
        <w:rPr>
          <w:rFonts w:ascii="Times New Roman" w:hAnsi="Times New Roman"/>
          <w:sz w:val="26"/>
          <w:szCs w:val="26"/>
          <w:lang w:val="ru-RU"/>
        </w:rPr>
        <w:t>я 202</w:t>
      </w:r>
      <w:r w:rsidR="00CD7276">
        <w:rPr>
          <w:rFonts w:ascii="Times New Roman" w:hAnsi="Times New Roman"/>
          <w:sz w:val="26"/>
          <w:szCs w:val="26"/>
          <w:lang w:val="ru-RU"/>
        </w:rPr>
        <w:t>2</w:t>
      </w:r>
      <w:r w:rsidRPr="00CD7276">
        <w:rPr>
          <w:rFonts w:ascii="Times New Roman" w:hAnsi="Times New Roman"/>
          <w:sz w:val="26"/>
          <w:szCs w:val="26"/>
          <w:lang w:val="ru-RU"/>
        </w:rPr>
        <w:t xml:space="preserve"> года внести изменения в положение о закупке товаров, работ, услуг.</w:t>
      </w:r>
    </w:p>
    <w:p w:rsidR="002D3C32" w:rsidRPr="00CD7276" w:rsidRDefault="00985CAF" w:rsidP="002D3C32">
      <w:pPr>
        <w:ind w:firstLine="709"/>
        <w:jc w:val="both"/>
        <w:rPr>
          <w:rFonts w:ascii="Times New Roman" w:hAnsi="Times New Roman"/>
          <w:sz w:val="26"/>
          <w:szCs w:val="26"/>
          <w:lang w:val="ru-RU"/>
        </w:rPr>
      </w:pPr>
      <w:r w:rsidRPr="00CD7276">
        <w:rPr>
          <w:rFonts w:ascii="Times New Roman" w:hAnsi="Times New Roman"/>
          <w:sz w:val="26"/>
          <w:szCs w:val="26"/>
          <w:lang w:val="ru-RU"/>
        </w:rPr>
        <w:t xml:space="preserve">3. Настоящий </w:t>
      </w:r>
      <w:r w:rsidR="002D3C32" w:rsidRPr="00CD7276">
        <w:rPr>
          <w:rFonts w:ascii="Times New Roman" w:hAnsi="Times New Roman"/>
          <w:sz w:val="26"/>
          <w:szCs w:val="26"/>
          <w:lang w:val="ru-RU"/>
        </w:rPr>
        <w:t xml:space="preserve">распоряжение </w:t>
      </w:r>
      <w:r w:rsidRPr="00CD7276">
        <w:rPr>
          <w:rFonts w:ascii="Times New Roman" w:hAnsi="Times New Roman"/>
          <w:sz w:val="26"/>
          <w:szCs w:val="26"/>
          <w:lang w:val="ru-RU"/>
        </w:rPr>
        <w:t>вступает в силу с момента его подписания.</w:t>
      </w:r>
    </w:p>
    <w:p w:rsidR="00306107" w:rsidRPr="00CD7276" w:rsidRDefault="002D3C32" w:rsidP="002D3C32">
      <w:pPr>
        <w:ind w:firstLine="709"/>
        <w:jc w:val="both"/>
        <w:rPr>
          <w:rFonts w:ascii="Times New Roman" w:hAnsi="Times New Roman"/>
          <w:sz w:val="26"/>
          <w:szCs w:val="26"/>
          <w:lang w:val="ru-RU"/>
        </w:rPr>
      </w:pPr>
      <w:r w:rsidRPr="00CD7276">
        <w:rPr>
          <w:rFonts w:ascii="Times New Roman" w:hAnsi="Times New Roman"/>
          <w:sz w:val="26"/>
          <w:szCs w:val="26"/>
          <w:lang w:val="ru-RU"/>
        </w:rPr>
        <w:t>4</w:t>
      </w:r>
      <w:r w:rsidR="00306107" w:rsidRPr="00CD7276">
        <w:rPr>
          <w:rFonts w:ascii="Times New Roman" w:hAnsi="Times New Roman"/>
          <w:sz w:val="26"/>
          <w:szCs w:val="26"/>
          <w:lang w:val="ru-RU"/>
        </w:rPr>
        <w:t xml:space="preserve">. </w:t>
      </w:r>
      <w:proofErr w:type="gramStart"/>
      <w:r w:rsidR="00306107" w:rsidRPr="00CD7276">
        <w:rPr>
          <w:rFonts w:ascii="Times New Roman" w:hAnsi="Times New Roman"/>
          <w:sz w:val="26"/>
          <w:szCs w:val="26"/>
          <w:lang w:val="ru-RU"/>
        </w:rPr>
        <w:t>Контроль за</w:t>
      </w:r>
      <w:proofErr w:type="gramEnd"/>
      <w:r w:rsidR="00306107" w:rsidRPr="00CD7276">
        <w:rPr>
          <w:rFonts w:ascii="Times New Roman" w:hAnsi="Times New Roman"/>
          <w:sz w:val="26"/>
          <w:szCs w:val="26"/>
          <w:lang w:val="ru-RU"/>
        </w:rPr>
        <w:t xml:space="preserve"> исполнением настоящего распоряжения оставляю</w:t>
      </w:r>
      <w:r w:rsidR="00306107" w:rsidRPr="00CD7276">
        <w:rPr>
          <w:rFonts w:ascii="Times New Roman" w:hAnsi="Times New Roman"/>
          <w:color w:val="FF0000"/>
          <w:sz w:val="26"/>
          <w:szCs w:val="26"/>
          <w:lang w:val="ru-RU"/>
        </w:rPr>
        <w:t xml:space="preserve"> </w:t>
      </w:r>
      <w:r w:rsidR="00306107" w:rsidRPr="00CD7276">
        <w:rPr>
          <w:rFonts w:ascii="Times New Roman" w:hAnsi="Times New Roman"/>
          <w:sz w:val="26"/>
          <w:szCs w:val="26"/>
          <w:lang w:val="ru-RU"/>
        </w:rPr>
        <w:t>за собой.</w:t>
      </w:r>
    </w:p>
    <w:p w:rsidR="00306107" w:rsidRPr="00CD7276" w:rsidRDefault="00306107" w:rsidP="00306107">
      <w:pPr>
        <w:tabs>
          <w:tab w:val="left" w:pos="910"/>
        </w:tabs>
        <w:spacing w:line="360" w:lineRule="auto"/>
        <w:ind w:firstLine="567"/>
        <w:jc w:val="both"/>
        <w:rPr>
          <w:rFonts w:ascii="Times New Roman" w:hAnsi="Times New Roman"/>
          <w:sz w:val="26"/>
          <w:szCs w:val="26"/>
          <w:lang w:val="ru-RU"/>
        </w:rPr>
      </w:pPr>
    </w:p>
    <w:p w:rsidR="00306107" w:rsidRPr="004A2D8D" w:rsidRDefault="00306107" w:rsidP="00306107">
      <w:pPr>
        <w:tabs>
          <w:tab w:val="left" w:pos="910"/>
        </w:tabs>
        <w:spacing w:line="276" w:lineRule="auto"/>
        <w:ind w:firstLine="600"/>
        <w:jc w:val="both"/>
        <w:rPr>
          <w:rFonts w:ascii="Times New Roman" w:hAnsi="Times New Roman"/>
          <w:sz w:val="26"/>
          <w:szCs w:val="26"/>
          <w:lang w:val="ru-RU"/>
        </w:rPr>
      </w:pPr>
    </w:p>
    <w:p w:rsidR="00306107" w:rsidRPr="004A2D8D" w:rsidRDefault="00306107" w:rsidP="00306107">
      <w:pPr>
        <w:tabs>
          <w:tab w:val="left" w:pos="910"/>
        </w:tabs>
        <w:ind w:firstLine="600"/>
        <w:jc w:val="both"/>
        <w:rPr>
          <w:rFonts w:ascii="Times New Roman" w:hAnsi="Times New Roman"/>
          <w:sz w:val="26"/>
          <w:szCs w:val="26"/>
          <w:lang w:val="ru-RU"/>
        </w:rPr>
      </w:pPr>
    </w:p>
    <w:p w:rsidR="00306107" w:rsidRPr="004A2D8D" w:rsidRDefault="00306107" w:rsidP="00306107">
      <w:pPr>
        <w:rPr>
          <w:rFonts w:ascii="Times New Roman" w:hAnsi="Times New Roman"/>
          <w:sz w:val="26"/>
          <w:szCs w:val="26"/>
          <w:lang w:val="ru-RU"/>
        </w:rPr>
      </w:pPr>
      <w:r w:rsidRPr="004A2D8D">
        <w:rPr>
          <w:rFonts w:ascii="Times New Roman" w:hAnsi="Times New Roman"/>
          <w:sz w:val="26"/>
          <w:szCs w:val="26"/>
          <w:lang w:val="ru-RU"/>
        </w:rPr>
        <w:t>Начальник управления финансов,</w:t>
      </w:r>
    </w:p>
    <w:p w:rsidR="00306107" w:rsidRPr="004A2D8D" w:rsidRDefault="00306107" w:rsidP="00306107">
      <w:pPr>
        <w:rPr>
          <w:rFonts w:ascii="Times New Roman" w:hAnsi="Times New Roman"/>
          <w:sz w:val="26"/>
          <w:szCs w:val="26"/>
          <w:lang w:val="ru-RU"/>
        </w:rPr>
      </w:pPr>
      <w:r w:rsidRPr="004A2D8D">
        <w:rPr>
          <w:rFonts w:ascii="Times New Roman" w:hAnsi="Times New Roman"/>
          <w:sz w:val="26"/>
          <w:szCs w:val="26"/>
          <w:lang w:val="ru-RU"/>
        </w:rPr>
        <w:t>наделенного правами юридического лица,</w:t>
      </w:r>
    </w:p>
    <w:p w:rsidR="00306107" w:rsidRPr="004A2D8D" w:rsidRDefault="00306107" w:rsidP="00306107">
      <w:pPr>
        <w:jc w:val="both"/>
        <w:rPr>
          <w:rFonts w:ascii="Times New Roman" w:hAnsi="Times New Roman"/>
          <w:sz w:val="26"/>
          <w:szCs w:val="26"/>
          <w:lang w:val="ru-RU"/>
        </w:rPr>
      </w:pPr>
      <w:r w:rsidRPr="004A2D8D">
        <w:rPr>
          <w:rFonts w:ascii="Times New Roman" w:hAnsi="Times New Roman"/>
          <w:sz w:val="26"/>
          <w:szCs w:val="26"/>
          <w:lang w:val="ru-RU"/>
        </w:rPr>
        <w:t>Администрации города Глазова</w:t>
      </w:r>
      <w:r w:rsidRPr="004A2D8D">
        <w:rPr>
          <w:rFonts w:ascii="Times New Roman" w:hAnsi="Times New Roman"/>
          <w:sz w:val="26"/>
          <w:szCs w:val="26"/>
          <w:lang w:val="ru-RU"/>
        </w:rPr>
        <w:tab/>
      </w:r>
      <w:r w:rsidRPr="004A2D8D">
        <w:rPr>
          <w:rFonts w:ascii="Times New Roman" w:hAnsi="Times New Roman"/>
          <w:sz w:val="26"/>
          <w:szCs w:val="26"/>
          <w:lang w:val="ru-RU"/>
        </w:rPr>
        <w:tab/>
      </w:r>
      <w:r w:rsidRPr="004A2D8D">
        <w:rPr>
          <w:rFonts w:ascii="Times New Roman" w:hAnsi="Times New Roman"/>
          <w:sz w:val="26"/>
          <w:szCs w:val="26"/>
          <w:lang w:val="ru-RU"/>
        </w:rPr>
        <w:tab/>
      </w:r>
      <w:r w:rsidRPr="004A2D8D">
        <w:rPr>
          <w:rFonts w:ascii="Times New Roman" w:hAnsi="Times New Roman"/>
          <w:sz w:val="26"/>
          <w:szCs w:val="26"/>
          <w:lang w:val="ru-RU"/>
        </w:rPr>
        <w:tab/>
      </w:r>
      <w:r w:rsidRPr="004A2D8D">
        <w:rPr>
          <w:rFonts w:ascii="Times New Roman" w:hAnsi="Times New Roman"/>
          <w:sz w:val="26"/>
          <w:szCs w:val="26"/>
          <w:lang w:val="ru-RU"/>
        </w:rPr>
        <w:tab/>
      </w:r>
      <w:r w:rsidRPr="004A2D8D">
        <w:rPr>
          <w:rFonts w:ascii="Times New Roman" w:hAnsi="Times New Roman"/>
          <w:sz w:val="26"/>
          <w:szCs w:val="26"/>
          <w:lang w:val="ru-RU"/>
        </w:rPr>
        <w:tab/>
      </w:r>
      <w:r w:rsidRPr="004A2D8D">
        <w:rPr>
          <w:rFonts w:ascii="Times New Roman" w:hAnsi="Times New Roman"/>
          <w:sz w:val="26"/>
          <w:szCs w:val="26"/>
          <w:lang w:val="ru-RU"/>
        </w:rPr>
        <w:tab/>
        <w:t>И.В. Петров</w:t>
      </w:r>
    </w:p>
    <w:p w:rsidR="00306107" w:rsidRPr="004A2D8D" w:rsidRDefault="00306107" w:rsidP="00306107">
      <w:pPr>
        <w:jc w:val="both"/>
        <w:rPr>
          <w:rFonts w:ascii="Times New Roman" w:hAnsi="Times New Roman"/>
          <w:sz w:val="26"/>
          <w:szCs w:val="26"/>
          <w:lang w:val="ru-RU"/>
        </w:rPr>
      </w:pPr>
    </w:p>
    <w:p w:rsidR="00306107" w:rsidRPr="004A2D8D" w:rsidRDefault="00306107" w:rsidP="00306107">
      <w:pPr>
        <w:rPr>
          <w:rFonts w:ascii="Times New Roman" w:hAnsi="Times New Roman"/>
          <w:sz w:val="26"/>
          <w:szCs w:val="26"/>
          <w:lang w:val="ru-RU"/>
        </w:rPr>
      </w:pPr>
    </w:p>
    <w:p w:rsidR="00306107" w:rsidRDefault="00306107" w:rsidP="00306107">
      <w:pPr>
        <w:rPr>
          <w:rFonts w:ascii="Times New Roman" w:hAnsi="Times New Roman"/>
          <w:lang w:val="ru-RU"/>
        </w:rPr>
      </w:pPr>
    </w:p>
    <w:p w:rsidR="00306107" w:rsidRDefault="00306107" w:rsidP="00306107">
      <w:pPr>
        <w:rPr>
          <w:rFonts w:ascii="Times New Roman" w:hAnsi="Times New Roman"/>
          <w:lang w:val="ru-RU"/>
        </w:rPr>
      </w:pPr>
    </w:p>
    <w:p w:rsidR="00306107" w:rsidRDefault="00306107" w:rsidP="00306107">
      <w:pPr>
        <w:rPr>
          <w:rFonts w:ascii="Times New Roman" w:hAnsi="Times New Roman"/>
          <w:lang w:val="ru-RU"/>
        </w:rPr>
      </w:pPr>
    </w:p>
    <w:p w:rsidR="00B11BA1" w:rsidRPr="00306107" w:rsidRDefault="00C0537A">
      <w:pPr>
        <w:rPr>
          <w:lang w:val="ru-RU"/>
        </w:rPr>
      </w:pPr>
    </w:p>
    <w:sectPr w:rsidR="00B11BA1" w:rsidRPr="00306107" w:rsidSect="00415D5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107"/>
    <w:rsid w:val="002168C7"/>
    <w:rsid w:val="002D3C32"/>
    <w:rsid w:val="00306107"/>
    <w:rsid w:val="00366345"/>
    <w:rsid w:val="00415D58"/>
    <w:rsid w:val="004A2D8D"/>
    <w:rsid w:val="004D6B30"/>
    <w:rsid w:val="006D7A1D"/>
    <w:rsid w:val="0070077E"/>
    <w:rsid w:val="007204EB"/>
    <w:rsid w:val="007D7142"/>
    <w:rsid w:val="00854DF4"/>
    <w:rsid w:val="008C6A0B"/>
    <w:rsid w:val="00916420"/>
    <w:rsid w:val="00985CAF"/>
    <w:rsid w:val="009E656D"/>
    <w:rsid w:val="00A52B6C"/>
    <w:rsid w:val="00B02E79"/>
    <w:rsid w:val="00B94DE1"/>
    <w:rsid w:val="00C0537A"/>
    <w:rsid w:val="00C45B0E"/>
    <w:rsid w:val="00CD7276"/>
    <w:rsid w:val="00DD2308"/>
    <w:rsid w:val="00E40810"/>
    <w:rsid w:val="00EA4D1B"/>
    <w:rsid w:val="00F33B55"/>
    <w:rsid w:val="00F4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07"/>
    <w:pPr>
      <w:autoSpaceDE w:val="0"/>
      <w:autoSpaceDN w:val="0"/>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306107"/>
    <w:pPr>
      <w:overflowPunct w:val="0"/>
      <w:adjustRightInd w:val="0"/>
      <w:spacing w:line="240" w:lineRule="atLeast"/>
      <w:ind w:left="284" w:right="5414"/>
    </w:pPr>
    <w:rPr>
      <w:rFonts w:ascii="Times New Roman" w:hAnsi="Times New Roman"/>
      <w:sz w:val="24"/>
      <w:lang w:val="ru-RU"/>
    </w:rPr>
  </w:style>
  <w:style w:type="paragraph" w:customStyle="1" w:styleId="ConsPlusNormal">
    <w:name w:val="ConsPlusNormal"/>
    <w:rsid w:val="003061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06107"/>
    <w:rPr>
      <w:color w:val="0000FF"/>
      <w:u w:val="single"/>
    </w:rPr>
  </w:style>
  <w:style w:type="paragraph" w:styleId="a5">
    <w:name w:val="Balloon Text"/>
    <w:basedOn w:val="a"/>
    <w:link w:val="a6"/>
    <w:uiPriority w:val="99"/>
    <w:semiHidden/>
    <w:unhideWhenUsed/>
    <w:rsid w:val="00306107"/>
    <w:rPr>
      <w:rFonts w:ascii="Tahoma" w:hAnsi="Tahoma" w:cs="Tahoma"/>
      <w:sz w:val="16"/>
      <w:szCs w:val="16"/>
    </w:rPr>
  </w:style>
  <w:style w:type="character" w:customStyle="1" w:styleId="a6">
    <w:name w:val="Текст выноски Знак"/>
    <w:basedOn w:val="a0"/>
    <w:link w:val="a5"/>
    <w:uiPriority w:val="99"/>
    <w:semiHidden/>
    <w:rsid w:val="00306107"/>
    <w:rPr>
      <w:rFonts w:ascii="Tahoma" w:eastAsia="Times New Roman" w:hAnsi="Tahoma" w:cs="Tahoma"/>
      <w:sz w:val="16"/>
      <w:szCs w:val="16"/>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6107"/>
    <w:pPr>
      <w:autoSpaceDE w:val="0"/>
      <w:autoSpaceDN w:val="0"/>
      <w:spacing w:after="0" w:line="240" w:lineRule="auto"/>
    </w:pPr>
    <w:rPr>
      <w:rFonts w:ascii="MS Sans Serif" w:eastAsia="Times New Roman" w:hAnsi="MS Sans Serif" w:cs="Times New Roman"/>
      <w:sz w:val="20"/>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unhideWhenUsed/>
    <w:rsid w:val="00306107"/>
    <w:pPr>
      <w:overflowPunct w:val="0"/>
      <w:adjustRightInd w:val="0"/>
      <w:spacing w:line="240" w:lineRule="atLeast"/>
      <w:ind w:left="284" w:right="5414"/>
    </w:pPr>
    <w:rPr>
      <w:rFonts w:ascii="Times New Roman" w:hAnsi="Times New Roman"/>
      <w:sz w:val="24"/>
      <w:lang w:val="ru-RU"/>
    </w:rPr>
  </w:style>
  <w:style w:type="paragraph" w:customStyle="1" w:styleId="ConsPlusNormal">
    <w:name w:val="ConsPlusNormal"/>
    <w:rsid w:val="0030610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4">
    <w:name w:val="Hyperlink"/>
    <w:basedOn w:val="a0"/>
    <w:uiPriority w:val="99"/>
    <w:semiHidden/>
    <w:unhideWhenUsed/>
    <w:rsid w:val="00306107"/>
    <w:rPr>
      <w:color w:val="0000FF"/>
      <w:u w:val="single"/>
    </w:rPr>
  </w:style>
  <w:style w:type="paragraph" w:styleId="a5">
    <w:name w:val="Balloon Text"/>
    <w:basedOn w:val="a"/>
    <w:link w:val="a6"/>
    <w:uiPriority w:val="99"/>
    <w:semiHidden/>
    <w:unhideWhenUsed/>
    <w:rsid w:val="00306107"/>
    <w:rPr>
      <w:rFonts w:ascii="Tahoma" w:hAnsi="Tahoma" w:cs="Tahoma"/>
      <w:sz w:val="16"/>
      <w:szCs w:val="16"/>
    </w:rPr>
  </w:style>
  <w:style w:type="character" w:customStyle="1" w:styleId="a6">
    <w:name w:val="Текст выноски Знак"/>
    <w:basedOn w:val="a0"/>
    <w:link w:val="a5"/>
    <w:uiPriority w:val="99"/>
    <w:semiHidden/>
    <w:rsid w:val="00306107"/>
    <w:rPr>
      <w:rFonts w:ascii="Tahoma" w:eastAsia="Times New Roman" w:hAnsi="Tahoma" w:cs="Tahoma"/>
      <w:sz w:val="16"/>
      <w:szCs w:val="16"/>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9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1418</Words>
  <Characters>8087</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omz01</dc:creator>
  <cp:lastModifiedBy>fin15</cp:lastModifiedBy>
  <cp:revision>3</cp:revision>
  <cp:lastPrinted>2022-04-04T11:09:00Z</cp:lastPrinted>
  <dcterms:created xsi:type="dcterms:W3CDTF">2022-04-04T11:10:00Z</dcterms:created>
  <dcterms:modified xsi:type="dcterms:W3CDTF">2022-04-04T11:19:00Z</dcterms:modified>
</cp:coreProperties>
</file>