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F437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469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0377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F4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F4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F4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F4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F437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1287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F4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F4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F4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F4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F437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1287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1287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437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1287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F437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C3941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    </w:t>
      </w:r>
      <w:r w:rsidR="002C3941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___</w:t>
      </w:r>
      <w:r w:rsidR="002C3941">
        <w:rPr>
          <w:rFonts w:eastAsiaTheme="minorEastAsia"/>
          <w:color w:val="000000"/>
          <w:sz w:val="26"/>
          <w:szCs w:val="26"/>
        </w:rPr>
        <w:t>20/12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1287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F437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1287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E4C31" w:rsidRDefault="004F4377" w:rsidP="003E4C31">
      <w:pPr>
        <w:ind w:right="14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постановка граждан  на учет в качестве нуждающихся в жилых помещениях», утвержденный постановлением Администрации города Глазова </w:t>
      </w:r>
    </w:p>
    <w:p w:rsidR="00D623C2" w:rsidRPr="00F144F2" w:rsidRDefault="004F4377" w:rsidP="003E4C31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30.12.2016 года № 20/53</w:t>
      </w:r>
    </w:p>
    <w:p w:rsidR="00AC14C7" w:rsidRPr="00760BEF" w:rsidRDefault="0051287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56975" w:rsidRPr="00625B91" w:rsidRDefault="00156975" w:rsidP="0015697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«Городской округ «Город Глазов» Удмуртской Республики», Уставом города Глазова, </w:t>
      </w:r>
    </w:p>
    <w:p w:rsidR="00156975" w:rsidRPr="00625B91" w:rsidRDefault="00156975" w:rsidP="00156975">
      <w:pPr>
        <w:pStyle w:val="a6"/>
        <w:spacing w:line="288" w:lineRule="auto"/>
        <w:rPr>
          <w:b/>
          <w:szCs w:val="26"/>
        </w:rPr>
      </w:pPr>
      <w:r w:rsidRPr="00625B91">
        <w:rPr>
          <w:b/>
          <w:szCs w:val="26"/>
        </w:rPr>
        <w:t>П О С Т А Н О В Л Я Ю:</w:t>
      </w:r>
    </w:p>
    <w:p w:rsidR="00156975" w:rsidRDefault="00156975" w:rsidP="00156975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 Внести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города Глазова от 30.12.2016 года № 20/53, следующие изменения:</w:t>
      </w:r>
    </w:p>
    <w:p w:rsidR="00156975" w:rsidRDefault="00156975" w:rsidP="0015697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 xml:space="preserve">1.1. В главе 3 Раздела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«Общие положения» исключить пункт 7.</w:t>
      </w:r>
    </w:p>
    <w:p w:rsidR="00156975" w:rsidRPr="00A1177C" w:rsidRDefault="00156975" w:rsidP="00156975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1177C">
        <w:rPr>
          <w:sz w:val="26"/>
          <w:szCs w:val="26"/>
        </w:rPr>
        <w:t xml:space="preserve">Главу 9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156975" w:rsidRDefault="00156975" w:rsidP="0015697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56975" w:rsidRPr="003E4C31" w:rsidRDefault="00156975" w:rsidP="00156975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3E4C31">
        <w:rPr>
          <w:b/>
          <w:sz w:val="26"/>
          <w:szCs w:val="26"/>
        </w:rPr>
        <w:t>«14. М</w:t>
      </w:r>
      <w:r w:rsidRPr="003E4C31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156975" w:rsidRPr="003E4C31" w:rsidRDefault="00156975" w:rsidP="00156975">
      <w:pPr>
        <w:ind w:firstLine="709"/>
        <w:jc w:val="center"/>
        <w:rPr>
          <w:sz w:val="26"/>
          <w:szCs w:val="26"/>
        </w:rPr>
      </w:pPr>
      <w:r w:rsidRPr="003E4C31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156975" w:rsidRPr="003E4C31" w:rsidRDefault="00156975" w:rsidP="00156975">
      <w:pPr>
        <w:ind w:firstLine="709"/>
        <w:jc w:val="center"/>
        <w:rPr>
          <w:sz w:val="26"/>
          <w:szCs w:val="26"/>
        </w:rPr>
      </w:pPr>
      <w:r w:rsidRPr="003E4C31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156975" w:rsidRDefault="00156975" w:rsidP="00156975">
      <w:pPr>
        <w:ind w:firstLine="709"/>
        <w:jc w:val="center"/>
        <w:rPr>
          <w:rStyle w:val="blk"/>
          <w:b/>
        </w:rPr>
      </w:pPr>
    </w:p>
    <w:p w:rsidR="00156975" w:rsidRPr="005808C5" w:rsidRDefault="00156975" w:rsidP="00156975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5808C5">
        <w:rPr>
          <w:sz w:val="26"/>
          <w:szCs w:val="26"/>
        </w:rPr>
        <w:lastRenderedPageBreak/>
        <w:t>непосредственно в Управление или многофункциональный центр должен составлять не более 15 минут.».</w:t>
      </w:r>
    </w:p>
    <w:p w:rsidR="00156975" w:rsidRPr="00625B91" w:rsidRDefault="00156975" w:rsidP="00156975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«Порядок и формы контроля за предоставлением муниципальной услуги» исключить.</w:t>
      </w:r>
    </w:p>
    <w:p w:rsidR="00156975" w:rsidRPr="00625B91" w:rsidRDefault="00156975" w:rsidP="00156975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51287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1287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1287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1287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1287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0377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437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437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51287D" w:rsidP="002C394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51287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7D" w:rsidRDefault="0051287D">
      <w:r>
        <w:separator/>
      </w:r>
    </w:p>
  </w:endnote>
  <w:endnote w:type="continuationSeparator" w:id="0">
    <w:p w:rsidR="0051287D" w:rsidRDefault="0051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7D" w:rsidRDefault="0051287D">
      <w:r>
        <w:separator/>
      </w:r>
    </w:p>
  </w:footnote>
  <w:footnote w:type="continuationSeparator" w:id="0">
    <w:p w:rsidR="0051287D" w:rsidRDefault="0051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43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128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F43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394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128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43E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E60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6F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ED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EE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2D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87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60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40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84A4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B67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46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A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ED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EC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8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E4E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AB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12213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822D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B941E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B6693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632DC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A1447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38EBD6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C69F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F8AE6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5B634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B7ECC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8E8D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0B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64D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CA37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690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A8DA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E6C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729A18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414976A" w:tentative="1">
      <w:start w:val="1"/>
      <w:numFmt w:val="lowerLetter"/>
      <w:lvlText w:val="%2."/>
      <w:lvlJc w:val="left"/>
      <w:pPr>
        <w:ind w:left="1440" w:hanging="360"/>
      </w:pPr>
    </w:lvl>
    <w:lvl w:ilvl="2" w:tplc="51800F8C" w:tentative="1">
      <w:start w:val="1"/>
      <w:numFmt w:val="lowerRoman"/>
      <w:lvlText w:val="%3."/>
      <w:lvlJc w:val="right"/>
      <w:pPr>
        <w:ind w:left="2160" w:hanging="180"/>
      </w:pPr>
    </w:lvl>
    <w:lvl w:ilvl="3" w:tplc="E3D4E5E4" w:tentative="1">
      <w:start w:val="1"/>
      <w:numFmt w:val="decimal"/>
      <w:lvlText w:val="%4."/>
      <w:lvlJc w:val="left"/>
      <w:pPr>
        <w:ind w:left="2880" w:hanging="360"/>
      </w:pPr>
    </w:lvl>
    <w:lvl w:ilvl="4" w:tplc="FB28C154" w:tentative="1">
      <w:start w:val="1"/>
      <w:numFmt w:val="lowerLetter"/>
      <w:lvlText w:val="%5."/>
      <w:lvlJc w:val="left"/>
      <w:pPr>
        <w:ind w:left="3600" w:hanging="360"/>
      </w:pPr>
    </w:lvl>
    <w:lvl w:ilvl="5" w:tplc="3C0CECEA" w:tentative="1">
      <w:start w:val="1"/>
      <w:numFmt w:val="lowerRoman"/>
      <w:lvlText w:val="%6."/>
      <w:lvlJc w:val="right"/>
      <w:pPr>
        <w:ind w:left="4320" w:hanging="180"/>
      </w:pPr>
    </w:lvl>
    <w:lvl w:ilvl="6" w:tplc="4C140482" w:tentative="1">
      <w:start w:val="1"/>
      <w:numFmt w:val="decimal"/>
      <w:lvlText w:val="%7."/>
      <w:lvlJc w:val="left"/>
      <w:pPr>
        <w:ind w:left="5040" w:hanging="360"/>
      </w:pPr>
    </w:lvl>
    <w:lvl w:ilvl="7" w:tplc="45460048" w:tentative="1">
      <w:start w:val="1"/>
      <w:numFmt w:val="lowerLetter"/>
      <w:lvlText w:val="%8."/>
      <w:lvlJc w:val="left"/>
      <w:pPr>
        <w:ind w:left="5760" w:hanging="360"/>
      </w:pPr>
    </w:lvl>
    <w:lvl w:ilvl="8" w:tplc="2A5EA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BD67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40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88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B2B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2E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60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CE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EE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E3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378C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26C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AC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6F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E02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A9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2AA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E3E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04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9F6F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6496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E29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06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A04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E8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E6A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CFA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E438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AFEF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A3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68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83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E5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43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7A6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AA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43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12EB51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90E7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C02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A3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26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72E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76C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8C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42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5EE4BD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2A07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E2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64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42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27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6A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0C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4E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B400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6C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25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E0B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EF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EB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48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E7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47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F6AC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3EC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EBB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CD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EB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67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67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45B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C6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B342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821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07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6D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A5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4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E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A5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3EB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318C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CA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0DE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8E0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CC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3E0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AF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43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E6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A4A7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00F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70D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A3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64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C5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1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A1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82F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38C19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828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2C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60D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2E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AC0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C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E0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E9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BB4CB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7882A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106DA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D526C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65268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DC4A9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96AD9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A27A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C6689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A3C5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668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64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0D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E4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36D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8E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65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E0F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AAA64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AE7E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56275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3A4E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24611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FE70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0CAE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9461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9C1A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0442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2AA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10B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6F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ECD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1C7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4B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85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266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71889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AC1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180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8E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40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F06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7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E7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D00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4A20B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934E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EE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AE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8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06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CC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A8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01E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F909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87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44D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C2E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9E79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A58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EE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963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49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56CBF0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CA8E4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4027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A2CD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26C91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3866A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F28DB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7CEDB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64000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97C25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488AA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53827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1F8F6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4E0A8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2A0EA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5CA5E9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87C37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80A8A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3EC5B3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F647D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4473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B60B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0A14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02A5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362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68B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58A0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EF2AB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FC0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CB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26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5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8B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28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81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B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1D40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F25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B0C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F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0F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36D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E3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AEB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CC66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EA4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8C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09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A3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F4D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E4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CE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088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0BAC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2A0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AA9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42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C6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5E8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0A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E0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FC8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D42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04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0C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025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6D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94C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205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AD6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8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7F"/>
    <w:rsid w:val="0000377F"/>
    <w:rsid w:val="0002105C"/>
    <w:rsid w:val="00156975"/>
    <w:rsid w:val="002C3941"/>
    <w:rsid w:val="003E4C31"/>
    <w:rsid w:val="004F4377"/>
    <w:rsid w:val="005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C3B75"/>
  <w15:docId w15:val="{34484244-5275-43F5-9D65-1140BBE9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qFormat/>
    <w:rsid w:val="0015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