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81476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91981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55113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81476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81476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81476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81476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81476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216D81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81476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81476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81476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81476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81476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216D8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16D8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1476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16D8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1476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97400B">
        <w:rPr>
          <w:rFonts w:eastAsiaTheme="minorEastAsia"/>
          <w:color w:val="000000"/>
          <w:sz w:val="26"/>
          <w:szCs w:val="26"/>
        </w:rPr>
        <w:t>07.04.2025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</w:t>
      </w:r>
      <w:r w:rsidR="0097400B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__</w:t>
      </w:r>
      <w:r w:rsidR="0097400B">
        <w:rPr>
          <w:rFonts w:eastAsiaTheme="minorEastAsia"/>
          <w:color w:val="000000"/>
          <w:sz w:val="26"/>
          <w:szCs w:val="26"/>
        </w:rPr>
        <w:t>20/8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216D8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1476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16D8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91655" w:rsidRDefault="00814763" w:rsidP="00191655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«Прием заявлений, документов, а также постановка граждан на учет в качестве нуждающихся в жилых помещениях», утвержденный постановлением Администрации города Глазова </w:t>
      </w:r>
    </w:p>
    <w:p w:rsidR="00D623C2" w:rsidRPr="00F144F2" w:rsidRDefault="00814763" w:rsidP="00191655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30.12.2016 года № 20/53</w:t>
      </w:r>
    </w:p>
    <w:p w:rsidR="00AC14C7" w:rsidRPr="00760BEF" w:rsidRDefault="00216D8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216D8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2E4514" w:rsidRPr="002E4514" w:rsidRDefault="002E4514" w:rsidP="002E4514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2E4514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«Городской округ «Город Глазов» Удмуртской Республики», Уставом города Глазова, </w:t>
      </w:r>
    </w:p>
    <w:p w:rsidR="002E4514" w:rsidRDefault="002E4514" w:rsidP="002E4514">
      <w:pPr>
        <w:pStyle w:val="a6"/>
        <w:spacing w:line="288" w:lineRule="auto"/>
        <w:rPr>
          <w:b/>
          <w:sz w:val="26"/>
          <w:szCs w:val="26"/>
        </w:rPr>
      </w:pPr>
      <w:r w:rsidRPr="002E4514">
        <w:rPr>
          <w:b/>
          <w:sz w:val="26"/>
          <w:szCs w:val="26"/>
        </w:rPr>
        <w:t>П О С Т А Н О В Л Я Ю:</w:t>
      </w:r>
    </w:p>
    <w:p w:rsidR="00025B61" w:rsidRDefault="00025B61" w:rsidP="00025B61">
      <w:pPr>
        <w:spacing w:line="288" w:lineRule="auto"/>
        <w:ind w:firstLine="709"/>
        <w:jc w:val="both"/>
        <w:rPr>
          <w:sz w:val="26"/>
          <w:szCs w:val="26"/>
        </w:rPr>
      </w:pPr>
      <w:r w:rsidRPr="00625B91">
        <w:rPr>
          <w:sz w:val="26"/>
          <w:szCs w:val="26"/>
        </w:rPr>
        <w:t>1. Внести в Административный регламент по предоставлению муниципальной услуги «Прием заявлений, документов, а также постановка граждан на учет в качестве нуждающихся в жилых помещениях», утвержденный постановлением Администрации города Глазова от 30.12.2016 года № 20/53, следующие изменения:</w:t>
      </w:r>
    </w:p>
    <w:p w:rsidR="00025B61" w:rsidRDefault="00025B61" w:rsidP="00025B61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B91">
        <w:rPr>
          <w:rFonts w:ascii="Times New Roman" w:hAnsi="Times New Roman" w:cs="Times New Roman"/>
          <w:sz w:val="26"/>
          <w:szCs w:val="26"/>
        </w:rPr>
        <w:t xml:space="preserve">1.1. В главе 3 Раздела </w:t>
      </w:r>
      <w:r w:rsidRPr="00625B9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25B91">
        <w:rPr>
          <w:rFonts w:ascii="Times New Roman" w:hAnsi="Times New Roman" w:cs="Times New Roman"/>
          <w:sz w:val="26"/>
          <w:szCs w:val="26"/>
        </w:rPr>
        <w:t xml:space="preserve"> «Общие положения» исключить пункт 7.</w:t>
      </w:r>
    </w:p>
    <w:p w:rsidR="00025B61" w:rsidRPr="00A1177C" w:rsidRDefault="00025B61" w:rsidP="00025B61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A1177C">
        <w:rPr>
          <w:sz w:val="26"/>
          <w:szCs w:val="26"/>
        </w:rPr>
        <w:t xml:space="preserve">Главу 9 Раздела </w:t>
      </w:r>
      <w:r w:rsidRPr="00A1177C">
        <w:rPr>
          <w:sz w:val="26"/>
          <w:szCs w:val="26"/>
          <w:lang w:val="en-US"/>
        </w:rPr>
        <w:t>II</w:t>
      </w:r>
      <w:r w:rsidRPr="00A1177C">
        <w:rPr>
          <w:sz w:val="26"/>
          <w:szCs w:val="26"/>
        </w:rPr>
        <w:t xml:space="preserve"> «Стандарт предоставления муниципальной услуги» исключить.</w:t>
      </w:r>
    </w:p>
    <w:p w:rsidR="00025B61" w:rsidRDefault="00025B61" w:rsidP="00025B61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Главу 14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177C">
        <w:rPr>
          <w:rFonts w:ascii="Times New Roman" w:hAnsi="Times New Roman" w:cs="Times New Roman"/>
          <w:sz w:val="26"/>
          <w:szCs w:val="26"/>
        </w:rPr>
        <w:t>«Стандарт предоставления муниципальной услуги»</w:t>
      </w:r>
      <w:r w:rsidRPr="00A1177C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25B61" w:rsidRPr="00866302" w:rsidRDefault="00025B61" w:rsidP="00025B61">
      <w:pPr>
        <w:tabs>
          <w:tab w:val="left" w:pos="1680"/>
          <w:tab w:val="center" w:pos="5394"/>
        </w:tabs>
        <w:ind w:firstLine="709"/>
        <w:jc w:val="center"/>
        <w:rPr>
          <w:sz w:val="26"/>
          <w:szCs w:val="26"/>
        </w:rPr>
      </w:pPr>
      <w:r w:rsidRPr="00866302">
        <w:rPr>
          <w:b/>
          <w:sz w:val="26"/>
          <w:szCs w:val="26"/>
        </w:rPr>
        <w:t>«14. М</w:t>
      </w:r>
      <w:r w:rsidRPr="00866302">
        <w:rPr>
          <w:rStyle w:val="blk"/>
          <w:b/>
          <w:sz w:val="26"/>
          <w:szCs w:val="26"/>
        </w:rPr>
        <w:t>аксимальный срок ожидания в очереди при подаче запроса</w:t>
      </w:r>
    </w:p>
    <w:p w:rsidR="00025B61" w:rsidRPr="00866302" w:rsidRDefault="00025B61" w:rsidP="00025B61">
      <w:pPr>
        <w:ind w:firstLine="709"/>
        <w:jc w:val="center"/>
        <w:rPr>
          <w:sz w:val="26"/>
          <w:szCs w:val="26"/>
        </w:rPr>
      </w:pPr>
      <w:r w:rsidRPr="00866302">
        <w:rPr>
          <w:rStyle w:val="blk"/>
          <w:b/>
          <w:sz w:val="26"/>
          <w:szCs w:val="26"/>
        </w:rPr>
        <w:t>о предоставлении муниципальной услуги</w:t>
      </w:r>
    </w:p>
    <w:p w:rsidR="00025B61" w:rsidRPr="00866302" w:rsidRDefault="00025B61" w:rsidP="00025B61">
      <w:pPr>
        <w:ind w:firstLine="709"/>
        <w:jc w:val="center"/>
        <w:rPr>
          <w:sz w:val="26"/>
          <w:szCs w:val="26"/>
        </w:rPr>
      </w:pPr>
      <w:r w:rsidRPr="00866302">
        <w:rPr>
          <w:rStyle w:val="blk"/>
          <w:b/>
          <w:sz w:val="26"/>
          <w:szCs w:val="26"/>
        </w:rPr>
        <w:t>и при получении результата предоставления муниципальной услуги</w:t>
      </w:r>
    </w:p>
    <w:p w:rsidR="00025B61" w:rsidRDefault="00025B61" w:rsidP="00025B61">
      <w:pPr>
        <w:ind w:firstLine="709"/>
        <w:jc w:val="center"/>
        <w:rPr>
          <w:rStyle w:val="blk"/>
          <w:b/>
        </w:rPr>
      </w:pPr>
    </w:p>
    <w:p w:rsidR="00025B61" w:rsidRPr="005808C5" w:rsidRDefault="00025B61" w:rsidP="00025B61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6"/>
          <w:szCs w:val="26"/>
        </w:rPr>
      </w:pPr>
      <w:r w:rsidRPr="005808C5">
        <w:rPr>
          <w:sz w:val="26"/>
          <w:szCs w:val="26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</w:t>
      </w:r>
      <w:r w:rsidRPr="005808C5">
        <w:rPr>
          <w:sz w:val="26"/>
          <w:szCs w:val="26"/>
        </w:rPr>
        <w:lastRenderedPageBreak/>
        <w:t>предоставления муниципальной услуги в случае обращения заявителя непосредственно в Управление или многофункциональный центр должен составлять не более 15 минут.».</w:t>
      </w:r>
    </w:p>
    <w:p w:rsidR="00025B61" w:rsidRPr="00625B91" w:rsidRDefault="00025B61" w:rsidP="00025B61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B9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25B91">
        <w:rPr>
          <w:rFonts w:ascii="Times New Roman" w:hAnsi="Times New Roman" w:cs="Times New Roman"/>
          <w:sz w:val="26"/>
          <w:szCs w:val="26"/>
        </w:rPr>
        <w:t xml:space="preserve">. Раздел </w:t>
      </w:r>
      <w:r w:rsidRPr="00625B91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625B91">
        <w:rPr>
          <w:rFonts w:ascii="Times New Roman" w:hAnsi="Times New Roman" w:cs="Times New Roman"/>
          <w:sz w:val="26"/>
          <w:szCs w:val="26"/>
        </w:rPr>
        <w:t xml:space="preserve"> «Порядок и формы контроля за предоставлением муниципальной услуги» исключить.</w:t>
      </w:r>
    </w:p>
    <w:p w:rsidR="00025B61" w:rsidRPr="00625B91" w:rsidRDefault="00025B61" w:rsidP="00025B61">
      <w:pPr>
        <w:spacing w:line="288" w:lineRule="auto"/>
        <w:ind w:firstLine="709"/>
        <w:jc w:val="both"/>
        <w:rPr>
          <w:sz w:val="26"/>
          <w:szCs w:val="26"/>
        </w:rPr>
      </w:pPr>
      <w:r w:rsidRPr="00625B91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625B91">
        <w:rPr>
          <w:sz w:val="26"/>
          <w:szCs w:val="26"/>
        </w:rPr>
        <w:t xml:space="preserve">. </w:t>
      </w:r>
      <w:r w:rsidRPr="00625B91">
        <w:rPr>
          <w:rFonts w:eastAsia="Calibri"/>
          <w:sz w:val="26"/>
          <w:szCs w:val="26"/>
        </w:rPr>
        <w:t xml:space="preserve">Раздел </w:t>
      </w:r>
      <w:r w:rsidRPr="00625B91">
        <w:rPr>
          <w:rFonts w:eastAsia="Calibri"/>
          <w:sz w:val="26"/>
          <w:szCs w:val="26"/>
          <w:lang w:val="en-US"/>
        </w:rPr>
        <w:t>V</w:t>
      </w:r>
      <w:r w:rsidRPr="00625B91">
        <w:rPr>
          <w:rFonts w:eastAsia="Calibri"/>
          <w:sz w:val="26"/>
          <w:szCs w:val="26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служащих» исключить.</w:t>
      </w:r>
    </w:p>
    <w:p w:rsidR="00AC14C7" w:rsidRPr="001F5B74" w:rsidRDefault="00216D8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216D8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216D8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85511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1476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1476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216D81" w:rsidP="0097400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866302">
      <w:headerReference w:type="even" r:id="rId8"/>
      <w:headerReference w:type="default" r:id="rId9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D81" w:rsidRDefault="00216D81">
      <w:r>
        <w:separator/>
      </w:r>
    </w:p>
  </w:endnote>
  <w:endnote w:type="continuationSeparator" w:id="0">
    <w:p w:rsidR="00216D81" w:rsidRDefault="0021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D81" w:rsidRDefault="00216D81">
      <w:r>
        <w:separator/>
      </w:r>
    </w:p>
  </w:footnote>
  <w:footnote w:type="continuationSeparator" w:id="0">
    <w:p w:rsidR="00216D81" w:rsidRDefault="00216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1476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16D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1476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400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16D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DC22B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2409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4031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443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21F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3A9E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E699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6C2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A69A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9009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26F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6C3B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5826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34C8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D40F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62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3B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1049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9FC9A8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702171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1A09FC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CFAC60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9E2EB4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7645EA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3B0B1B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0E65FD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5D6081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AFC0E7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018B6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47677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DA3A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CCA15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088A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36E46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426DD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728B2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18FCD06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6D2250E" w:tentative="1">
      <w:start w:val="1"/>
      <w:numFmt w:val="lowerLetter"/>
      <w:lvlText w:val="%2."/>
      <w:lvlJc w:val="left"/>
      <w:pPr>
        <w:ind w:left="1440" w:hanging="360"/>
      </w:pPr>
    </w:lvl>
    <w:lvl w:ilvl="2" w:tplc="12B03AB6" w:tentative="1">
      <w:start w:val="1"/>
      <w:numFmt w:val="lowerRoman"/>
      <w:lvlText w:val="%3."/>
      <w:lvlJc w:val="right"/>
      <w:pPr>
        <w:ind w:left="2160" w:hanging="180"/>
      </w:pPr>
    </w:lvl>
    <w:lvl w:ilvl="3" w:tplc="D1843BAC" w:tentative="1">
      <w:start w:val="1"/>
      <w:numFmt w:val="decimal"/>
      <w:lvlText w:val="%4."/>
      <w:lvlJc w:val="left"/>
      <w:pPr>
        <w:ind w:left="2880" w:hanging="360"/>
      </w:pPr>
    </w:lvl>
    <w:lvl w:ilvl="4" w:tplc="C7B04092" w:tentative="1">
      <w:start w:val="1"/>
      <w:numFmt w:val="lowerLetter"/>
      <w:lvlText w:val="%5."/>
      <w:lvlJc w:val="left"/>
      <w:pPr>
        <w:ind w:left="3600" w:hanging="360"/>
      </w:pPr>
    </w:lvl>
    <w:lvl w:ilvl="5" w:tplc="83A26B80" w:tentative="1">
      <w:start w:val="1"/>
      <w:numFmt w:val="lowerRoman"/>
      <w:lvlText w:val="%6."/>
      <w:lvlJc w:val="right"/>
      <w:pPr>
        <w:ind w:left="4320" w:hanging="180"/>
      </w:pPr>
    </w:lvl>
    <w:lvl w:ilvl="6" w:tplc="7B3AC4D0" w:tentative="1">
      <w:start w:val="1"/>
      <w:numFmt w:val="decimal"/>
      <w:lvlText w:val="%7."/>
      <w:lvlJc w:val="left"/>
      <w:pPr>
        <w:ind w:left="5040" w:hanging="360"/>
      </w:pPr>
    </w:lvl>
    <w:lvl w:ilvl="7" w:tplc="D70459D6" w:tentative="1">
      <w:start w:val="1"/>
      <w:numFmt w:val="lowerLetter"/>
      <w:lvlText w:val="%8."/>
      <w:lvlJc w:val="left"/>
      <w:pPr>
        <w:ind w:left="5760" w:hanging="360"/>
      </w:pPr>
    </w:lvl>
    <w:lvl w:ilvl="8" w:tplc="FF504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74183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24BB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3C9F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8DD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AACF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247E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9C32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E45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862F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444C9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398D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16EB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58B4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8F5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1AA4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0827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8818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7E2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D1A06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8B8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F406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301C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C8CB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38EE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F098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4E57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84BC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A002F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8F1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16A8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3020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2BF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B63A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5659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658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14B2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607E31D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B3C0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26F9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5CCC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A614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A6AD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E6FD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2B5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22DD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A6F81CE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07A7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4C3E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60D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ADF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A865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1A09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CF3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527D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1D244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DAAB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AC7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AE7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904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0A7E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A0F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C2C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F2C5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C686B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A2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85E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F824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A81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A68C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E437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A0F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C8E1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390CF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58E2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54A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9A8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94CE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8E3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4AE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E25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704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75D26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9A09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04C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B4A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424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FCFE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CE7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00A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3E60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BBFA06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A8CB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B85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383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A4C6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12AE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2C1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508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52ED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482AF29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1D2F1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9E3F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98F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7ECA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126B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C6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0ED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EAB4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6DFCFD7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92E24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20A5CF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CF0A0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B3CB63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BD664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512BDF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F1E46D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AF47F6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B16E5B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A0DB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8E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660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6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AA8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AB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B8E4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AAB4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45BEE2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E14E01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9CA8CC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05C863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5DA8CF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904F8D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47AB53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1E8EB6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B06B8C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7CCE92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4EA9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F6F1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D4E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7488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247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DC2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0C56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D4F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B002ED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14C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B03D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EED8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6CFB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D29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E42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C603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26D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338A873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84856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7E92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5CA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6D1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4A6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2261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A7A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0234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71F0A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508C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6EBC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C0EB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B02A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C873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1691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0688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B61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B4C6A07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1CA7E2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082711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D9E220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C54983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930E88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316097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8C65E6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458D18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F70C279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9FABC7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9E499D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4D08C9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7366C1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EF4172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C38F1A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47850C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8940CD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366E7DD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B9659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2AA5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14E4A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3223C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488A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EE2F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A5048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83842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61E06B7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ABA3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984D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A2FA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6C23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E89B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A27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AB1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A672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8BCEFD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0C0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B0E4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4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1650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6413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AA6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68E2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2A93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94A401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D01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4CA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980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6CD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9829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024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46BE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944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97B0E1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D872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F697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906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625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CCB0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E1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F8A5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9AE9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45540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FC0C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02BE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F6FF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E4E8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84F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699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E253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12FA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3"/>
    <w:rsid w:val="00025B61"/>
    <w:rsid w:val="000E48E3"/>
    <w:rsid w:val="00191655"/>
    <w:rsid w:val="00216D81"/>
    <w:rsid w:val="00224DA8"/>
    <w:rsid w:val="0027476E"/>
    <w:rsid w:val="002E4514"/>
    <w:rsid w:val="00375DDE"/>
    <w:rsid w:val="00747832"/>
    <w:rsid w:val="00814763"/>
    <w:rsid w:val="00855113"/>
    <w:rsid w:val="00866302"/>
    <w:rsid w:val="0097400B"/>
    <w:rsid w:val="00CE134D"/>
    <w:rsid w:val="00CE5F79"/>
    <w:rsid w:val="00E943AF"/>
    <w:rsid w:val="00F20F10"/>
    <w:rsid w:val="00F855A0"/>
    <w:rsid w:val="00FD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4AA96"/>
  <w15:docId w15:val="{1994A432-A49C-4536-805A-68B8C356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blk">
    <w:name w:val="blk"/>
    <w:qFormat/>
    <w:rsid w:val="00025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55</cp:revision>
  <cp:lastPrinted>2025-04-04T03:25:00Z</cp:lastPrinted>
  <dcterms:created xsi:type="dcterms:W3CDTF">2016-12-16T12:43:00Z</dcterms:created>
  <dcterms:modified xsi:type="dcterms:W3CDTF">2025-04-07T07:48:00Z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