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30B5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277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969E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30B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30B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30B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30B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30B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4009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30B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30B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30B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30B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30B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4009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4009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0B5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4009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30B5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20952">
        <w:rPr>
          <w:rFonts w:eastAsiaTheme="minorEastAsia"/>
          <w:color w:val="000000"/>
          <w:sz w:val="26"/>
          <w:szCs w:val="26"/>
        </w:rPr>
        <w:t>19.03.2025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</w:t>
      </w:r>
      <w:r w:rsidR="00A20952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№ ___</w:t>
      </w:r>
      <w:r w:rsidR="00A20952">
        <w:rPr>
          <w:rFonts w:eastAsiaTheme="minorEastAsia"/>
          <w:color w:val="000000"/>
          <w:sz w:val="26"/>
          <w:szCs w:val="26"/>
        </w:rPr>
        <w:t>10/11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D4009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30B5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400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F2289" w:rsidRDefault="00B30B56" w:rsidP="004F2289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плате за содержание жилого помещения для нанимателей жилых помещений по договорам социального найма и договорам найма </w:t>
      </w:r>
      <w:r w:rsidR="00C24B6E">
        <w:rPr>
          <w:rStyle w:val="af3"/>
          <w:b/>
          <w:bCs/>
          <w:color w:val="auto"/>
          <w:sz w:val="26"/>
          <w:szCs w:val="26"/>
        </w:rPr>
        <w:t xml:space="preserve">жилых помещений </w:t>
      </w:r>
      <w:r w:rsidRPr="00F144F2">
        <w:rPr>
          <w:rStyle w:val="af3"/>
          <w:b/>
          <w:bCs/>
          <w:color w:val="auto"/>
          <w:sz w:val="26"/>
          <w:szCs w:val="26"/>
        </w:rPr>
        <w:t>государственного или муниципального жилищного фонда (за исключением общежитий)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«Городской округ «Город Глазов»</w:t>
      </w:r>
    </w:p>
    <w:p w:rsidR="00D623C2" w:rsidRPr="00F144F2" w:rsidRDefault="00B30B56" w:rsidP="004F228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 Удмуртской Республики»</w:t>
      </w:r>
    </w:p>
    <w:p w:rsidR="00AC14C7" w:rsidRPr="00760BEF" w:rsidRDefault="00D400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4009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24B7F" w:rsidRDefault="00624B7F" w:rsidP="00624B7F">
      <w:pPr>
        <w:autoSpaceDE w:val="0"/>
        <w:autoSpaceDN w:val="0"/>
        <w:adjustRightInd w:val="0"/>
        <w:spacing w:line="312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>соответствии со статьями 19, 154, 156, 158 Жилищного кодекса Российской Федерации,</w:t>
      </w:r>
      <w:r w:rsidRPr="006A31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 превышающими установленную продолжительность»</w:t>
      </w:r>
      <w:r w:rsidR="00CF5EB6">
        <w:rPr>
          <w:color w:val="000000" w:themeColor="text1"/>
          <w:sz w:val="26"/>
          <w:szCs w:val="26"/>
        </w:rPr>
        <w:t>,</w:t>
      </w:r>
      <w:r w:rsidR="000715F6">
        <w:rPr>
          <w:color w:val="000000" w:themeColor="text1"/>
          <w:sz w:val="26"/>
          <w:szCs w:val="26"/>
        </w:rPr>
        <w:t xml:space="preserve"> </w:t>
      </w:r>
      <w:r w:rsidR="00CF5EB6">
        <w:rPr>
          <w:color w:val="000000" w:themeColor="text1"/>
          <w:sz w:val="26"/>
          <w:szCs w:val="26"/>
        </w:rPr>
        <w:t>Уставом  города Глазова</w:t>
      </w:r>
      <w:r w:rsidR="000715F6">
        <w:rPr>
          <w:color w:val="000000" w:themeColor="text1"/>
          <w:sz w:val="26"/>
          <w:szCs w:val="26"/>
        </w:rPr>
        <w:t>, на основании</w:t>
      </w:r>
      <w:r>
        <w:rPr>
          <w:color w:val="000000" w:themeColor="text1"/>
          <w:sz w:val="26"/>
          <w:szCs w:val="26"/>
        </w:rPr>
        <w:t xml:space="preserve"> заключени</w:t>
      </w:r>
      <w:r w:rsidR="000715F6">
        <w:rPr>
          <w:color w:val="000000" w:themeColor="text1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 комиссии по установлению платы за жилое помещение на территории муниципального образования 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 от 10.03.2025 (протокол № 2)</w:t>
      </w:r>
    </w:p>
    <w:p w:rsidR="00624B7F" w:rsidRPr="006A31F0" w:rsidRDefault="00624B7F" w:rsidP="00624B7F">
      <w:pPr>
        <w:spacing w:line="312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624B7F" w:rsidRDefault="00624B7F" w:rsidP="00624B7F">
      <w:pPr>
        <w:spacing w:line="312" w:lineRule="auto"/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624B7F" w:rsidRPr="006A31F0" w:rsidRDefault="00624B7F" w:rsidP="00624B7F">
      <w:pPr>
        <w:spacing w:line="312" w:lineRule="auto"/>
        <w:contextualSpacing/>
        <w:jc w:val="both"/>
        <w:rPr>
          <w:b/>
          <w:color w:val="000000" w:themeColor="text1"/>
          <w:sz w:val="26"/>
          <w:szCs w:val="26"/>
        </w:rPr>
      </w:pPr>
    </w:p>
    <w:p w:rsidR="00624B7F" w:rsidRDefault="00624B7F" w:rsidP="00624B7F">
      <w:pPr>
        <w:spacing w:line="312" w:lineRule="auto"/>
        <w:ind w:firstLine="567"/>
        <w:contextualSpacing/>
        <w:jc w:val="both"/>
        <w:rPr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A36153">
        <w:rPr>
          <w:sz w:val="26"/>
          <w:szCs w:val="26"/>
        </w:rPr>
        <w:t xml:space="preserve">Установить </w:t>
      </w:r>
      <w:hyperlink w:anchor="Par31" w:history="1">
        <w:r w:rsidRPr="00A36153">
          <w:rPr>
            <w:sz w:val="26"/>
            <w:szCs w:val="26"/>
          </w:rPr>
          <w:t>плату</w:t>
        </w:r>
      </w:hyperlink>
      <w:r>
        <w:rPr>
          <w:sz w:val="26"/>
          <w:szCs w:val="26"/>
        </w:rPr>
        <w:t xml:space="preserve"> за содержание жилого помещения</w:t>
      </w:r>
      <w:r w:rsidRPr="00A36153">
        <w:rPr>
          <w:sz w:val="26"/>
          <w:szCs w:val="26"/>
        </w:rPr>
        <w:t xml:space="preserve"> для нанимателей жилых помещений по договорам социального найма и договорам найма</w:t>
      </w:r>
      <w:r w:rsidR="000715F6">
        <w:rPr>
          <w:sz w:val="26"/>
          <w:szCs w:val="26"/>
        </w:rPr>
        <w:t xml:space="preserve"> жилых помещений </w:t>
      </w:r>
      <w:r w:rsidRPr="00A36153">
        <w:rPr>
          <w:sz w:val="26"/>
          <w:szCs w:val="26"/>
        </w:rPr>
        <w:t>государственного и</w:t>
      </w:r>
      <w:r>
        <w:rPr>
          <w:sz w:val="26"/>
          <w:szCs w:val="26"/>
        </w:rPr>
        <w:t>ли</w:t>
      </w:r>
      <w:r w:rsidRPr="00A36153">
        <w:rPr>
          <w:sz w:val="26"/>
          <w:szCs w:val="26"/>
        </w:rPr>
        <w:t xml:space="preserve"> муниципального жил</w:t>
      </w:r>
      <w:r>
        <w:rPr>
          <w:sz w:val="26"/>
          <w:szCs w:val="26"/>
        </w:rPr>
        <w:t xml:space="preserve">ищного фонда (за исключением общежитий)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 в размере, установленном решением общего собрания собственников помещений</w:t>
      </w:r>
      <w:r w:rsidRPr="00A36153">
        <w:rPr>
          <w:sz w:val="26"/>
          <w:szCs w:val="26"/>
        </w:rPr>
        <w:t>.</w:t>
      </w:r>
    </w:p>
    <w:p w:rsidR="00624B7F" w:rsidRPr="00F94535" w:rsidRDefault="00624B7F" w:rsidP="00624B7F">
      <w:pPr>
        <w:spacing w:line="312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A36153">
        <w:rPr>
          <w:sz w:val="26"/>
          <w:szCs w:val="26"/>
        </w:rPr>
        <w:t xml:space="preserve">Установить </w:t>
      </w:r>
      <w:hyperlink w:anchor="Par31" w:history="1">
        <w:r w:rsidRPr="00A36153">
          <w:rPr>
            <w:sz w:val="26"/>
            <w:szCs w:val="26"/>
          </w:rPr>
          <w:t>плату</w:t>
        </w:r>
      </w:hyperlink>
      <w:r>
        <w:rPr>
          <w:sz w:val="26"/>
          <w:szCs w:val="26"/>
        </w:rPr>
        <w:t xml:space="preserve"> за содержание жилого помещения</w:t>
      </w:r>
      <w:r w:rsidRPr="00A36153">
        <w:rPr>
          <w:sz w:val="26"/>
          <w:szCs w:val="26"/>
        </w:rPr>
        <w:t xml:space="preserve"> для нанимателей жилых помещений по договорам социального найма и договорам найма </w:t>
      </w:r>
      <w:r w:rsidR="000715F6">
        <w:rPr>
          <w:sz w:val="26"/>
          <w:szCs w:val="26"/>
        </w:rPr>
        <w:t xml:space="preserve"> жилых помещений </w:t>
      </w:r>
      <w:r w:rsidRPr="00A36153">
        <w:rPr>
          <w:sz w:val="26"/>
          <w:szCs w:val="26"/>
        </w:rPr>
        <w:t>государственного и</w:t>
      </w:r>
      <w:r>
        <w:rPr>
          <w:sz w:val="26"/>
          <w:szCs w:val="26"/>
        </w:rPr>
        <w:t>ли</w:t>
      </w:r>
      <w:r w:rsidRPr="00A36153">
        <w:rPr>
          <w:sz w:val="26"/>
          <w:szCs w:val="26"/>
        </w:rPr>
        <w:t xml:space="preserve"> муниципального жил</w:t>
      </w:r>
      <w:r>
        <w:rPr>
          <w:sz w:val="26"/>
          <w:szCs w:val="26"/>
        </w:rPr>
        <w:t xml:space="preserve">ищного фонда (за исключением общежитий), кроме категорий граждан, указанных в пункте 1 настоящего постановления,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Республики», согласно Приложению к настоящему постановлению.</w:t>
      </w:r>
    </w:p>
    <w:p w:rsidR="00624B7F" w:rsidRDefault="00624B7F" w:rsidP="00624B7F">
      <w:pPr>
        <w:spacing w:line="312" w:lineRule="auto"/>
        <w:ind w:firstLine="567"/>
        <w:contextualSpacing/>
        <w:jc w:val="both"/>
        <w:outlineLvl w:val="0"/>
        <w:rPr>
          <w:rStyle w:val="af3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36153">
        <w:rPr>
          <w:sz w:val="26"/>
          <w:szCs w:val="26"/>
        </w:rPr>
        <w:t xml:space="preserve">Признать утратившими силу </w:t>
      </w:r>
      <w:hyperlink r:id="rId8" w:history="1">
        <w:r w:rsidRPr="00A36153">
          <w:rPr>
            <w:sz w:val="26"/>
            <w:szCs w:val="26"/>
          </w:rPr>
          <w:t>постановление</w:t>
        </w:r>
      </w:hyperlink>
      <w:r w:rsidRPr="00A36153">
        <w:rPr>
          <w:sz w:val="26"/>
          <w:szCs w:val="26"/>
        </w:rPr>
        <w:t xml:space="preserve"> Ад</w:t>
      </w:r>
      <w:r>
        <w:rPr>
          <w:sz w:val="26"/>
          <w:szCs w:val="26"/>
        </w:rPr>
        <w:t>министрации города Глазова от 29.01.2021 № 10/1</w:t>
      </w:r>
      <w:r w:rsidRPr="00A36153">
        <w:rPr>
          <w:sz w:val="26"/>
          <w:szCs w:val="26"/>
        </w:rPr>
        <w:t xml:space="preserve"> </w:t>
      </w:r>
      <w:r w:rsidRPr="00F94535">
        <w:rPr>
          <w:sz w:val="26"/>
          <w:szCs w:val="26"/>
        </w:rPr>
        <w:t>«</w:t>
      </w:r>
      <w:r w:rsidRPr="00F94535">
        <w:rPr>
          <w:rStyle w:val="af3"/>
          <w:color w:val="000000" w:themeColor="text1"/>
          <w:sz w:val="26"/>
          <w:szCs w:val="26"/>
        </w:rPr>
        <w:t>О плате за содержание жилого помещения для нанимателей жилых помещений по договорам социального найма и договорам найма государственного или муниципального жилищного фонда (за исключением общежитий)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</w:t>
      </w:r>
      <w:r>
        <w:rPr>
          <w:rStyle w:val="af3"/>
          <w:color w:val="000000" w:themeColor="text1"/>
          <w:sz w:val="26"/>
          <w:szCs w:val="26"/>
        </w:rPr>
        <w:t xml:space="preserve">го образования </w:t>
      </w:r>
      <w:r w:rsidRPr="00F94535">
        <w:rPr>
          <w:rStyle w:val="af3"/>
          <w:color w:val="000000" w:themeColor="text1"/>
          <w:sz w:val="26"/>
          <w:szCs w:val="26"/>
        </w:rPr>
        <w:t>«Горо</w:t>
      </w:r>
      <w:r>
        <w:rPr>
          <w:rStyle w:val="af3"/>
          <w:color w:val="000000" w:themeColor="text1"/>
          <w:sz w:val="26"/>
          <w:szCs w:val="26"/>
        </w:rPr>
        <w:t>д Глазов».</w:t>
      </w:r>
    </w:p>
    <w:p w:rsidR="00624B7F" w:rsidRPr="00A36153" w:rsidRDefault="00624B7F" w:rsidP="00624B7F">
      <w:pPr>
        <w:spacing w:line="312" w:lineRule="auto"/>
        <w:ind w:firstLine="567"/>
        <w:contextualSpacing/>
        <w:jc w:val="both"/>
        <w:outlineLvl w:val="0"/>
        <w:rPr>
          <w:rStyle w:val="af3"/>
          <w:color w:val="000000" w:themeColor="text1"/>
          <w:sz w:val="26"/>
          <w:szCs w:val="26"/>
        </w:rPr>
      </w:pPr>
      <w:r>
        <w:rPr>
          <w:rStyle w:val="af3"/>
          <w:color w:val="000000" w:themeColor="text1"/>
          <w:sz w:val="26"/>
          <w:szCs w:val="26"/>
        </w:rPr>
        <w:t>4. Настоящее постановление подлежит официальному опубликованию и вступает в силу с 01 апреля 2025 года.</w:t>
      </w:r>
    </w:p>
    <w:p w:rsidR="00624B7F" w:rsidRPr="006A31F0" w:rsidRDefault="00624B7F" w:rsidP="00624B7F">
      <w:pPr>
        <w:spacing w:line="312" w:lineRule="auto"/>
        <w:ind w:firstLine="567"/>
        <w:contextualSpacing/>
        <w:jc w:val="both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6A31F0">
        <w:rPr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D4009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4009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4009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400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969E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30B5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30B5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400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30B5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24B7F" w:rsidRPr="003053BF" w:rsidRDefault="00624B7F" w:rsidP="00624B7F">
      <w:pPr>
        <w:autoSpaceDE w:val="0"/>
        <w:autoSpaceDN w:val="0"/>
        <w:adjustRightInd w:val="0"/>
        <w:ind w:left="5664"/>
        <w:outlineLvl w:val="0"/>
      </w:pPr>
      <w:r w:rsidRPr="003053BF">
        <w:t>Приложение</w:t>
      </w:r>
      <w:r>
        <w:t xml:space="preserve"> </w:t>
      </w:r>
      <w:r w:rsidRPr="003053BF">
        <w:t>к постановлению</w:t>
      </w:r>
    </w:p>
    <w:p w:rsidR="00624B7F" w:rsidRPr="003053BF" w:rsidRDefault="00624B7F" w:rsidP="00624B7F">
      <w:pPr>
        <w:autoSpaceDE w:val="0"/>
        <w:autoSpaceDN w:val="0"/>
        <w:adjustRightInd w:val="0"/>
        <w:ind w:left="5664"/>
      </w:pPr>
      <w:r w:rsidRPr="003053BF">
        <w:t>Администрации города Глазова</w:t>
      </w:r>
    </w:p>
    <w:p w:rsidR="00624B7F" w:rsidRPr="003053BF" w:rsidRDefault="00624B7F" w:rsidP="00624B7F">
      <w:pPr>
        <w:autoSpaceDE w:val="0"/>
        <w:autoSpaceDN w:val="0"/>
        <w:adjustRightInd w:val="0"/>
        <w:ind w:left="5664"/>
      </w:pPr>
      <w:r>
        <w:t>от _</w:t>
      </w:r>
      <w:r w:rsidR="00A20952">
        <w:t>19.03.</w:t>
      </w:r>
      <w:r>
        <w:t>2025</w:t>
      </w:r>
      <w:r w:rsidRPr="003053BF">
        <w:t xml:space="preserve"> </w:t>
      </w:r>
      <w:r>
        <w:t>г. № __</w:t>
      </w:r>
      <w:r w:rsidR="00A20952">
        <w:t>10/11</w:t>
      </w:r>
      <w:r>
        <w:t>__</w:t>
      </w:r>
    </w:p>
    <w:p w:rsidR="00624B7F" w:rsidRDefault="00624B7F" w:rsidP="00624B7F">
      <w:pPr>
        <w:autoSpaceDE w:val="0"/>
        <w:autoSpaceDN w:val="0"/>
        <w:adjustRightInd w:val="0"/>
        <w:jc w:val="both"/>
      </w:pPr>
    </w:p>
    <w:p w:rsidR="00624B7F" w:rsidRPr="00F129B3" w:rsidRDefault="00624B7F" w:rsidP="00624B7F">
      <w:pPr>
        <w:pStyle w:val="ab"/>
        <w:rPr>
          <w:b w:val="0"/>
          <w:sz w:val="25"/>
          <w:szCs w:val="25"/>
        </w:rPr>
      </w:pPr>
      <w:bookmarkStart w:id="0" w:name="Par31"/>
      <w:bookmarkEnd w:id="0"/>
      <w:r w:rsidRPr="00F129B3">
        <w:rPr>
          <w:b w:val="0"/>
          <w:sz w:val="25"/>
          <w:szCs w:val="25"/>
        </w:rPr>
        <w:t xml:space="preserve">Размер платы за содержание жилого помещения для нанимателей жилых помещений </w:t>
      </w:r>
    </w:p>
    <w:p w:rsidR="00624B7F" w:rsidRDefault="00624B7F" w:rsidP="00624B7F">
      <w:pPr>
        <w:pStyle w:val="ab"/>
        <w:rPr>
          <w:b w:val="0"/>
          <w:sz w:val="25"/>
          <w:szCs w:val="25"/>
        </w:rPr>
      </w:pPr>
      <w:r w:rsidRPr="00F129B3">
        <w:rPr>
          <w:b w:val="0"/>
          <w:sz w:val="25"/>
          <w:szCs w:val="25"/>
        </w:rPr>
        <w:t xml:space="preserve">по договорам социального найма и договорам найма </w:t>
      </w:r>
      <w:r w:rsidR="00E86532">
        <w:rPr>
          <w:b w:val="0"/>
          <w:sz w:val="25"/>
          <w:szCs w:val="25"/>
        </w:rPr>
        <w:t xml:space="preserve">жилых помещений </w:t>
      </w:r>
      <w:r w:rsidRPr="00F129B3">
        <w:rPr>
          <w:b w:val="0"/>
          <w:sz w:val="25"/>
          <w:szCs w:val="25"/>
        </w:rPr>
        <w:t>государственного или муниципального жилищного фонда (за исключением общежитий)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«Городской округ «Город Глазов» Удмуртской Республики»</w:t>
      </w:r>
    </w:p>
    <w:p w:rsidR="00624B7F" w:rsidRPr="00F129B3" w:rsidRDefault="00624B7F" w:rsidP="00624B7F">
      <w:pPr>
        <w:pStyle w:val="ab"/>
        <w:rPr>
          <w:b w:val="0"/>
          <w:sz w:val="25"/>
          <w:szCs w:val="25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235"/>
        <w:gridCol w:w="1147"/>
        <w:gridCol w:w="2024"/>
        <w:gridCol w:w="2025"/>
      </w:tblGrid>
      <w:tr w:rsidR="00624B7F" w:rsidRPr="001D62EC" w:rsidTr="004F2289">
        <w:tc>
          <w:tcPr>
            <w:tcW w:w="542" w:type="dxa"/>
            <w:vMerge w:val="restart"/>
            <w:shd w:val="clear" w:color="auto" w:fill="auto"/>
            <w:vAlign w:val="center"/>
          </w:tcPr>
          <w:p w:rsidR="00624B7F" w:rsidRPr="001D62EC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1D62EC">
              <w:rPr>
                <w:b w:val="0"/>
                <w:szCs w:val="24"/>
              </w:rPr>
              <w:t>№ п/п</w:t>
            </w:r>
          </w:p>
        </w:tc>
        <w:tc>
          <w:tcPr>
            <w:tcW w:w="4235" w:type="dxa"/>
            <w:vMerge w:val="restart"/>
            <w:shd w:val="clear" w:color="auto" w:fill="auto"/>
            <w:vAlign w:val="center"/>
          </w:tcPr>
          <w:p w:rsidR="00624B7F" w:rsidRPr="001D62EC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1D62EC">
              <w:rPr>
                <w:b w:val="0"/>
                <w:szCs w:val="24"/>
              </w:rPr>
              <w:t>Жилые помещения в зависимости от степени благоустройства дома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624B7F" w:rsidRPr="001D62EC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1D62EC">
              <w:rPr>
                <w:b w:val="0"/>
                <w:szCs w:val="24"/>
              </w:rPr>
              <w:t>Ед. изм.</w:t>
            </w:r>
          </w:p>
        </w:tc>
        <w:tc>
          <w:tcPr>
            <w:tcW w:w="4049" w:type="dxa"/>
            <w:gridSpan w:val="2"/>
            <w:shd w:val="clear" w:color="auto" w:fill="auto"/>
          </w:tcPr>
          <w:p w:rsidR="00624B7F" w:rsidRPr="001D62EC" w:rsidRDefault="00624B7F" w:rsidP="00AE2961">
            <w:pPr>
              <w:pStyle w:val="a6"/>
              <w:ind w:firstLine="0"/>
              <w:contextualSpacing/>
              <w:jc w:val="left"/>
            </w:pPr>
            <w:r w:rsidRPr="001D62EC">
              <w:t>Размер платы с НДС с 01.04.2025</w:t>
            </w:r>
          </w:p>
        </w:tc>
      </w:tr>
      <w:tr w:rsidR="00624B7F" w:rsidRPr="001D62EC" w:rsidTr="004F2289">
        <w:tc>
          <w:tcPr>
            <w:tcW w:w="542" w:type="dxa"/>
            <w:vMerge/>
            <w:shd w:val="clear" w:color="auto" w:fill="auto"/>
          </w:tcPr>
          <w:p w:rsidR="00624B7F" w:rsidRPr="001D62EC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4235" w:type="dxa"/>
            <w:vMerge/>
            <w:shd w:val="clear" w:color="auto" w:fill="auto"/>
          </w:tcPr>
          <w:p w:rsidR="00624B7F" w:rsidRPr="001D62EC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624B7F" w:rsidRPr="001D62EC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624B7F" w:rsidRPr="001D62EC" w:rsidRDefault="00624B7F" w:rsidP="00AE2961">
            <w:pPr>
              <w:pStyle w:val="a6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D62EC">
              <w:rPr>
                <w:sz w:val="22"/>
                <w:szCs w:val="22"/>
              </w:rPr>
              <w:t>жилое помещение,</w:t>
            </w:r>
          </w:p>
          <w:p w:rsidR="00624B7F" w:rsidRPr="002B182D" w:rsidRDefault="00624B7F" w:rsidP="004F2289">
            <w:pPr>
              <w:pStyle w:val="a6"/>
              <w:ind w:right="-213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1D62EC">
              <w:rPr>
                <w:sz w:val="22"/>
                <w:szCs w:val="22"/>
              </w:rPr>
              <w:t xml:space="preserve"> </w:t>
            </w:r>
            <w:r w:rsidRPr="002B182D">
              <w:rPr>
                <w:b/>
                <w:sz w:val="22"/>
                <w:szCs w:val="22"/>
              </w:rPr>
              <w:t>не оборудованное газовой плитой</w:t>
            </w:r>
          </w:p>
        </w:tc>
        <w:tc>
          <w:tcPr>
            <w:tcW w:w="2025" w:type="dxa"/>
            <w:shd w:val="clear" w:color="auto" w:fill="auto"/>
          </w:tcPr>
          <w:p w:rsidR="00624B7F" w:rsidRPr="001D62EC" w:rsidRDefault="00624B7F" w:rsidP="00AE2961">
            <w:pPr>
              <w:pStyle w:val="a6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D62EC">
              <w:rPr>
                <w:sz w:val="22"/>
                <w:szCs w:val="22"/>
              </w:rPr>
              <w:t xml:space="preserve">жилое помещение, </w:t>
            </w:r>
            <w:r w:rsidRPr="002B182D">
              <w:rPr>
                <w:b/>
                <w:sz w:val="22"/>
                <w:szCs w:val="22"/>
              </w:rPr>
              <w:t>оборудованное газовой плитой</w:t>
            </w:r>
          </w:p>
        </w:tc>
      </w:tr>
      <w:tr w:rsidR="00624B7F" w:rsidRPr="001D62EC" w:rsidTr="004F2289">
        <w:trPr>
          <w:trHeight w:val="1234"/>
        </w:trPr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1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домах, имеющих все виды благоустройства  (с лифтом и мусоропроводом)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руб./кв.м общей площади в месяц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27,67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28,62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домах, имеющих все виды благоустройства (без лифта, с мусоропроводом)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22,35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23,30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3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 высотой более двух этажей, имеющие все виды благоустройства (без лифта и без мусоропровода)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21,40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22,35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4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 (двухэтажные и ниже), имеющих все виды благоустройства (без лифта и без мусоропровода)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21,16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22,11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5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 с частичными удобствами, с вывозом жидких бытовых отходов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19,83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20,78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6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 с частичными удобствами, без вывоза жидких бытовых отходов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10,34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11,29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7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 без удобств, с вывозом жидких бытовых отходов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17,85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18,80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8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 без удобств, без вывоза жидких бытовых отходов</w:t>
            </w:r>
          </w:p>
        </w:tc>
        <w:tc>
          <w:tcPr>
            <w:tcW w:w="1147" w:type="dxa"/>
            <w:vMerge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8,68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9,62</w:t>
            </w:r>
          </w:p>
        </w:tc>
      </w:tr>
      <w:tr w:rsidR="00624B7F" w:rsidRPr="001D62EC" w:rsidTr="004F2289">
        <w:tc>
          <w:tcPr>
            <w:tcW w:w="542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jc w:val="both"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9</w:t>
            </w:r>
          </w:p>
        </w:tc>
        <w:tc>
          <w:tcPr>
            <w:tcW w:w="4235" w:type="dxa"/>
            <w:shd w:val="clear" w:color="auto" w:fill="auto"/>
          </w:tcPr>
          <w:p w:rsidR="00624B7F" w:rsidRPr="004F2289" w:rsidRDefault="00624B7F" w:rsidP="00AE2961">
            <w:pPr>
              <w:contextualSpacing/>
              <w:rPr>
                <w:rStyle w:val="af3"/>
                <w:color w:val="000000"/>
              </w:rPr>
            </w:pPr>
            <w:r w:rsidRPr="004F2289">
              <w:rPr>
                <w:rStyle w:val="af3"/>
                <w:color w:val="000000"/>
              </w:rPr>
              <w:t>Жилые помещения в многоквартирных домах, имевших ранее статус общежитий, имеющих все виды благоустройства (без лифтов)</w:t>
            </w:r>
          </w:p>
        </w:tc>
        <w:tc>
          <w:tcPr>
            <w:tcW w:w="1147" w:type="dxa"/>
            <w:shd w:val="clear" w:color="auto" w:fill="auto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руб./кв.м жилой площади в месяц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b"/>
              <w:contextualSpacing/>
              <w:rPr>
                <w:b w:val="0"/>
                <w:szCs w:val="24"/>
              </w:rPr>
            </w:pPr>
            <w:r w:rsidRPr="004F2289">
              <w:rPr>
                <w:b w:val="0"/>
                <w:szCs w:val="24"/>
              </w:rPr>
              <w:t>42,65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24B7F" w:rsidRPr="004F2289" w:rsidRDefault="00624B7F" w:rsidP="00AE2961">
            <w:pPr>
              <w:pStyle w:val="a6"/>
              <w:ind w:firstLine="0"/>
              <w:contextualSpacing/>
              <w:jc w:val="center"/>
            </w:pPr>
          </w:p>
          <w:p w:rsidR="00624B7F" w:rsidRPr="004F2289" w:rsidRDefault="00624B7F" w:rsidP="00AE2961">
            <w:pPr>
              <w:pStyle w:val="a6"/>
              <w:ind w:firstLine="0"/>
              <w:contextualSpacing/>
              <w:jc w:val="center"/>
            </w:pPr>
            <w:r w:rsidRPr="004F2289">
              <w:t>-</w:t>
            </w:r>
          </w:p>
          <w:p w:rsidR="00624B7F" w:rsidRPr="004F2289" w:rsidRDefault="00624B7F" w:rsidP="00AE2961">
            <w:pPr>
              <w:pStyle w:val="a6"/>
              <w:ind w:firstLine="0"/>
              <w:contextualSpacing/>
              <w:jc w:val="center"/>
            </w:pPr>
          </w:p>
        </w:tc>
      </w:tr>
    </w:tbl>
    <w:p w:rsidR="00624B7F" w:rsidRDefault="00624B7F" w:rsidP="00624B7F">
      <w:pPr>
        <w:pStyle w:val="ab"/>
        <w:jc w:val="both"/>
        <w:rPr>
          <w:b w:val="0"/>
          <w:szCs w:val="24"/>
        </w:rPr>
      </w:pPr>
    </w:p>
    <w:p w:rsidR="00624B7F" w:rsidRPr="00F129B3" w:rsidRDefault="00624B7F" w:rsidP="00624B7F">
      <w:pPr>
        <w:pStyle w:val="ab"/>
        <w:jc w:val="both"/>
        <w:rPr>
          <w:b w:val="0"/>
          <w:sz w:val="25"/>
          <w:szCs w:val="25"/>
        </w:rPr>
      </w:pPr>
      <w:r w:rsidRPr="00F129B3">
        <w:rPr>
          <w:b w:val="0"/>
          <w:sz w:val="25"/>
          <w:szCs w:val="25"/>
        </w:rPr>
        <w:t xml:space="preserve">Примечание: </w:t>
      </w:r>
    </w:p>
    <w:p w:rsidR="00624B7F" w:rsidRPr="00F129B3" w:rsidRDefault="00624B7F" w:rsidP="00624B7F">
      <w:pPr>
        <w:pStyle w:val="ab"/>
        <w:ind w:firstLine="708"/>
        <w:jc w:val="both"/>
        <w:rPr>
          <w:b w:val="0"/>
          <w:sz w:val="25"/>
          <w:szCs w:val="25"/>
        </w:rPr>
      </w:pPr>
      <w:r w:rsidRPr="00F129B3">
        <w:rPr>
          <w:b w:val="0"/>
          <w:sz w:val="25"/>
          <w:szCs w:val="25"/>
        </w:rPr>
        <w:t>Для нанимателей жилых помещений в коммунальных квартирах единицей измерения размера платы за содержание жилого помещения является руб./кв. м площади занимаемых комнат в месяц.</w:t>
      </w:r>
    </w:p>
    <w:p w:rsidR="00624B7F" w:rsidRPr="00F129B3" w:rsidRDefault="00624B7F" w:rsidP="00624B7F">
      <w:pPr>
        <w:pStyle w:val="ab"/>
        <w:jc w:val="both"/>
        <w:rPr>
          <w:b w:val="0"/>
          <w:sz w:val="25"/>
          <w:szCs w:val="25"/>
        </w:rPr>
      </w:pPr>
      <w:r w:rsidRPr="00F129B3">
        <w:rPr>
          <w:b w:val="0"/>
          <w:sz w:val="25"/>
          <w:szCs w:val="25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</w:t>
      </w:r>
    </w:p>
    <w:p w:rsidR="00624B7F" w:rsidRPr="00F129B3" w:rsidRDefault="00624B7F" w:rsidP="00624B7F">
      <w:pPr>
        <w:pStyle w:val="ab"/>
        <w:jc w:val="both"/>
        <w:rPr>
          <w:b w:val="0"/>
          <w:sz w:val="25"/>
          <w:szCs w:val="25"/>
        </w:rPr>
      </w:pPr>
      <w:r w:rsidRPr="00F129B3">
        <w:rPr>
          <w:b w:val="0"/>
          <w:sz w:val="25"/>
          <w:szCs w:val="25"/>
        </w:rPr>
        <w:t xml:space="preserve"> </w:t>
      </w:r>
      <w:r w:rsidRPr="00F129B3">
        <w:rPr>
          <w:b w:val="0"/>
          <w:sz w:val="25"/>
          <w:szCs w:val="25"/>
        </w:rPr>
        <w:tab/>
        <w:t>Размер платы за коммунальные ресурсы, потребляемые при использовании и содержании общего имущества в многоквартирном доме, для включения в состав платы за содержание жилого помещения определяется для каждого многоквартирного дома индивидуально в соответствии с действующим законодательством.</w:t>
      </w: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B7F" w:rsidRDefault="00624B7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624B7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94" w:rsidRDefault="00D40094">
      <w:r>
        <w:separator/>
      </w:r>
    </w:p>
  </w:endnote>
  <w:endnote w:type="continuationSeparator" w:id="0">
    <w:p w:rsidR="00D40094" w:rsidRDefault="00D4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94" w:rsidRDefault="00D40094">
      <w:r>
        <w:separator/>
      </w:r>
    </w:p>
  </w:footnote>
  <w:footnote w:type="continuationSeparator" w:id="0">
    <w:p w:rsidR="00D40094" w:rsidRDefault="00D4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30B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40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30B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952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D400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460D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0E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6D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42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6B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4E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6D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A5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E2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BD8F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5CF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45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A4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07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4A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D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ED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05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59206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3BAE5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0A00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82E4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EA8DF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02E27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6846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20FB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3282A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598CD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A862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1E50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6CA3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68E1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EF3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AC48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F8E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36F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7DE6E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3F0B024" w:tentative="1">
      <w:start w:val="1"/>
      <w:numFmt w:val="lowerLetter"/>
      <w:lvlText w:val="%2."/>
      <w:lvlJc w:val="left"/>
      <w:pPr>
        <w:ind w:left="1440" w:hanging="360"/>
      </w:pPr>
    </w:lvl>
    <w:lvl w:ilvl="2" w:tplc="F90E58D0" w:tentative="1">
      <w:start w:val="1"/>
      <w:numFmt w:val="lowerRoman"/>
      <w:lvlText w:val="%3."/>
      <w:lvlJc w:val="right"/>
      <w:pPr>
        <w:ind w:left="2160" w:hanging="180"/>
      </w:pPr>
    </w:lvl>
    <w:lvl w:ilvl="3" w:tplc="7FBCDF4A" w:tentative="1">
      <w:start w:val="1"/>
      <w:numFmt w:val="decimal"/>
      <w:lvlText w:val="%4."/>
      <w:lvlJc w:val="left"/>
      <w:pPr>
        <w:ind w:left="2880" w:hanging="360"/>
      </w:pPr>
    </w:lvl>
    <w:lvl w:ilvl="4" w:tplc="A1B8AD48" w:tentative="1">
      <w:start w:val="1"/>
      <w:numFmt w:val="lowerLetter"/>
      <w:lvlText w:val="%5."/>
      <w:lvlJc w:val="left"/>
      <w:pPr>
        <w:ind w:left="3600" w:hanging="360"/>
      </w:pPr>
    </w:lvl>
    <w:lvl w:ilvl="5" w:tplc="2042F592" w:tentative="1">
      <w:start w:val="1"/>
      <w:numFmt w:val="lowerRoman"/>
      <w:lvlText w:val="%6."/>
      <w:lvlJc w:val="right"/>
      <w:pPr>
        <w:ind w:left="4320" w:hanging="180"/>
      </w:pPr>
    </w:lvl>
    <w:lvl w:ilvl="6" w:tplc="8F5C2A44" w:tentative="1">
      <w:start w:val="1"/>
      <w:numFmt w:val="decimal"/>
      <w:lvlText w:val="%7."/>
      <w:lvlJc w:val="left"/>
      <w:pPr>
        <w:ind w:left="5040" w:hanging="360"/>
      </w:pPr>
    </w:lvl>
    <w:lvl w:ilvl="7" w:tplc="D2A24902" w:tentative="1">
      <w:start w:val="1"/>
      <w:numFmt w:val="lowerLetter"/>
      <w:lvlText w:val="%8."/>
      <w:lvlJc w:val="left"/>
      <w:pPr>
        <w:ind w:left="5760" w:hanging="360"/>
      </w:pPr>
    </w:lvl>
    <w:lvl w:ilvl="8" w:tplc="21668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3004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C3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45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43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49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A1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00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B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69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D8AD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165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24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A7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86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42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C3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A0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27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40A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CC7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8C4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0F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8E3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CC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D8E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4E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29B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680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A3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A9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4F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AB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E9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C6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7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20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3566A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5B6F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7E6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89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8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A9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0B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63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09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EACBB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B7A2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C3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A2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05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CB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22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2E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F5A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8B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EF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08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87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01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ED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C6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012E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0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A1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69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87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E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4C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E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6C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06EE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04E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E3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C8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CA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47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EA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EF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66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FA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87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A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AE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3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E6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8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A2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E9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1FE8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848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A4C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CB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E3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18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46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EC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E2D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9B0EA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3C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A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E1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07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08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0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805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8363C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E29C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FAA41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88475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8A73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1821F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C2C2F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067C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DE93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8187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2E0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7C2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6E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85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25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C2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43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2A5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45ED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CE12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CA87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62A6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DC1B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7494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6828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EC88E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C7A55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8C85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ACF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842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4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C3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08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E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2B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4C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1385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6C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FCC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09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65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B89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C2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61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D61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2CC76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D8F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83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CC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0C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6F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60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EF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07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7FE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E2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E1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E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CD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41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E9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AA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414E6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2EA10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DA44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E041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454CD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3460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C42C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E2A8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B5234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4E26B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29EF3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4A40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F8261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2E2914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F00B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F4A05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8FE91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7CAC4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A060D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F2DF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2892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7ADC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8C0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8AF3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8C4B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D42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D28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590C3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800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0D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8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E0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8D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62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5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4A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C30C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643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90E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6E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06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E47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7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40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CC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F36E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6AC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A3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D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28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5E3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C3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CA2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3E2E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D46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F2E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2F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B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D24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20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81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48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4C8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4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B4D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61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45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EC1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E5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9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C0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EF"/>
    <w:rsid w:val="000715F6"/>
    <w:rsid w:val="001969EF"/>
    <w:rsid w:val="004F2289"/>
    <w:rsid w:val="00624B7F"/>
    <w:rsid w:val="00923BCE"/>
    <w:rsid w:val="00A20952"/>
    <w:rsid w:val="00B30B56"/>
    <w:rsid w:val="00C24B6E"/>
    <w:rsid w:val="00CF5EB6"/>
    <w:rsid w:val="00D40094"/>
    <w:rsid w:val="00E86532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9C270"/>
  <w15:docId w15:val="{005DC66F-C785-4297-9B50-9B32B1C7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c">
    <w:name w:val="Заголовок Знак"/>
    <w:basedOn w:val="a0"/>
    <w:link w:val="ab"/>
    <w:rsid w:val="00624B7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CA3F4039F8580643F41925A2AE024D48D209B362B68FF431551161D1CC6904F01FF413F071DDAD732B1FCA0E8411y5U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2025-03-18T04:05:00Z</cp:lastPrinted>
  <dcterms:created xsi:type="dcterms:W3CDTF">2016-12-16T12:43:00Z</dcterms:created>
  <dcterms:modified xsi:type="dcterms:W3CDTF">2025-03-19T05:53:00Z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