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35263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81446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CC1B3A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35263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35263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35263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35263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35263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E058F1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35263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35263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35263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35263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35263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E058F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058F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5263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058F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5263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DE478E">
        <w:rPr>
          <w:rFonts w:eastAsiaTheme="minorEastAsia"/>
          <w:color w:val="000000"/>
          <w:sz w:val="26"/>
          <w:szCs w:val="26"/>
        </w:rPr>
        <w:t>27.10.2024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</w:t>
      </w:r>
      <w:r w:rsidR="00DE478E">
        <w:rPr>
          <w:rFonts w:eastAsiaTheme="minorEastAsia"/>
          <w:color w:val="000000"/>
          <w:sz w:val="26"/>
          <w:szCs w:val="26"/>
        </w:rPr>
        <w:t xml:space="preserve">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___</w:t>
      </w:r>
      <w:r w:rsidR="00DE478E">
        <w:rPr>
          <w:rFonts w:eastAsiaTheme="minorEastAsia"/>
          <w:color w:val="000000"/>
          <w:sz w:val="26"/>
          <w:szCs w:val="26"/>
        </w:rPr>
        <w:t>10/40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E058F1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5263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058F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352631" w:rsidP="00EF7A09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постановление Администрации города Глазова от 23.09.2022г. № 10/17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</w:p>
    <w:p w:rsidR="00AC14C7" w:rsidRPr="00760BEF" w:rsidRDefault="00E058F1" w:rsidP="00EF7A09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E058F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A0BB8" w:rsidRDefault="00AA0BB8" w:rsidP="00AA0BB8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Удмуртско</w:t>
      </w:r>
      <w:r>
        <w:rPr>
          <w:color w:val="000000" w:themeColor="text1"/>
          <w:sz w:val="26"/>
          <w:szCs w:val="26"/>
        </w:rPr>
        <w:t>й Республики 06.06.2024 № 2</w:t>
      </w:r>
      <w:r w:rsidRPr="006A31F0">
        <w:rPr>
          <w:color w:val="000000" w:themeColor="text1"/>
          <w:sz w:val="26"/>
          <w:szCs w:val="26"/>
        </w:rPr>
        <w:t>8</w:t>
      </w:r>
      <w:r>
        <w:rPr>
          <w:color w:val="000000" w:themeColor="text1"/>
          <w:sz w:val="26"/>
          <w:szCs w:val="26"/>
        </w:rPr>
        <w:t>9</w:t>
      </w:r>
      <w:r w:rsidRPr="006A31F0">
        <w:rPr>
          <w:color w:val="000000" w:themeColor="text1"/>
          <w:sz w:val="26"/>
          <w:szCs w:val="26"/>
        </w:rPr>
        <w:t xml:space="preserve"> «Об установлении размеров региональных стандартов, стоимости жилищно-коммунальных услуг, используемых для расчета субсидий на оплату жилого помещения и коммунальных услуг, по муниципальным образованиям в Удмуртской Республике»,</w:t>
      </w:r>
      <w:r w:rsidRPr="006A31F0">
        <w:rPr>
          <w:color w:val="000000" w:themeColor="text1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Уставом муниципального образования </w:t>
      </w:r>
      <w:r>
        <w:rPr>
          <w:color w:val="000000" w:themeColor="text1"/>
          <w:sz w:val="26"/>
          <w:szCs w:val="26"/>
        </w:rPr>
        <w:t xml:space="preserve">«Городской округ </w:t>
      </w:r>
      <w:r w:rsidRPr="006A31F0">
        <w:rPr>
          <w:color w:val="000000" w:themeColor="text1"/>
          <w:sz w:val="26"/>
          <w:szCs w:val="26"/>
        </w:rPr>
        <w:t>«Город Глазов»</w:t>
      </w:r>
      <w:r>
        <w:rPr>
          <w:color w:val="000000" w:themeColor="text1"/>
          <w:sz w:val="26"/>
          <w:szCs w:val="26"/>
        </w:rPr>
        <w:t xml:space="preserve"> Удмуртской Республики»</w:t>
      </w:r>
      <w:r w:rsidRPr="006A31F0">
        <w:rPr>
          <w:color w:val="000000" w:themeColor="text1"/>
          <w:sz w:val="26"/>
          <w:szCs w:val="26"/>
        </w:rPr>
        <w:t>,</w:t>
      </w:r>
    </w:p>
    <w:p w:rsidR="00AA0BB8" w:rsidRPr="006A31F0" w:rsidRDefault="00AA0BB8" w:rsidP="00AA0BB8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</w:p>
    <w:p w:rsidR="00AA0BB8" w:rsidRDefault="00AA0BB8" w:rsidP="00AA0BB8">
      <w:pPr>
        <w:contextualSpacing/>
        <w:jc w:val="both"/>
        <w:rPr>
          <w:b/>
          <w:color w:val="000000" w:themeColor="text1"/>
          <w:sz w:val="26"/>
          <w:szCs w:val="26"/>
        </w:rPr>
      </w:pPr>
      <w:r w:rsidRPr="006A31F0">
        <w:rPr>
          <w:b/>
          <w:color w:val="000000" w:themeColor="text1"/>
          <w:sz w:val="26"/>
          <w:szCs w:val="26"/>
        </w:rPr>
        <w:t>П О С Т А Н О В Л Я Ю:</w:t>
      </w:r>
    </w:p>
    <w:p w:rsidR="00AA0BB8" w:rsidRPr="006A31F0" w:rsidRDefault="00AA0BB8" w:rsidP="00AA0BB8">
      <w:pPr>
        <w:contextualSpacing/>
        <w:jc w:val="both"/>
        <w:rPr>
          <w:b/>
          <w:color w:val="000000" w:themeColor="text1"/>
          <w:sz w:val="26"/>
          <w:szCs w:val="26"/>
        </w:rPr>
      </w:pPr>
    </w:p>
    <w:p w:rsidR="00AA0BB8" w:rsidRPr="006A31F0" w:rsidRDefault="00AA0BB8" w:rsidP="00AA0BB8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1.</w:t>
      </w:r>
      <w:r>
        <w:rPr>
          <w:color w:val="000000" w:themeColor="text1"/>
          <w:sz w:val="26"/>
          <w:szCs w:val="26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Внести в постановление Администрации города Глазова от 23.09.2022г.          № 10/17 </w:t>
      </w:r>
      <w:r w:rsidRPr="006A31F0">
        <w:rPr>
          <w:bCs/>
          <w:color w:val="000000" w:themeColor="text1"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 следующие изменения:</w:t>
      </w:r>
    </w:p>
    <w:p w:rsidR="00AA0BB8" w:rsidRPr="006A31F0" w:rsidRDefault="00AA0BB8" w:rsidP="00AA0BB8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bCs/>
          <w:color w:val="000000" w:themeColor="text1"/>
          <w:kern w:val="1"/>
          <w:sz w:val="26"/>
          <w:szCs w:val="26"/>
        </w:rPr>
        <w:t>1) Дополнить Перечень многоквартирных и жилых домов, в которых предоставляется средний перечень жилищно-коммунальных услуг следующим пункт</w:t>
      </w:r>
      <w:r>
        <w:rPr>
          <w:bCs/>
          <w:color w:val="000000" w:themeColor="text1"/>
          <w:kern w:val="1"/>
          <w:sz w:val="26"/>
          <w:szCs w:val="26"/>
        </w:rPr>
        <w:t>ом</w:t>
      </w:r>
      <w:r w:rsidRPr="006A31F0">
        <w:rPr>
          <w:bCs/>
          <w:color w:val="000000" w:themeColor="text1"/>
          <w:kern w:val="1"/>
          <w:sz w:val="26"/>
          <w:szCs w:val="26"/>
        </w:rPr>
        <w:t>:</w:t>
      </w:r>
    </w:p>
    <w:p w:rsidR="00AA0BB8" w:rsidRDefault="00AA0BB8" w:rsidP="00AA0BB8">
      <w:pPr>
        <w:spacing w:line="360" w:lineRule="auto"/>
        <w:ind w:left="-142" w:right="-170" w:firstLine="709"/>
        <w:jc w:val="both"/>
        <w:rPr>
          <w:bCs/>
          <w:color w:val="000000" w:themeColor="text1"/>
          <w:kern w:val="1"/>
          <w:sz w:val="26"/>
          <w:szCs w:val="26"/>
        </w:rPr>
      </w:pPr>
    </w:p>
    <w:p w:rsidR="00AA0BB8" w:rsidRPr="006A31F0" w:rsidRDefault="00AA0BB8" w:rsidP="00AA0BB8">
      <w:pPr>
        <w:spacing w:line="360" w:lineRule="auto"/>
        <w:ind w:left="-142" w:right="-170" w:firstLine="709"/>
        <w:jc w:val="both"/>
        <w:rPr>
          <w:sz w:val="26"/>
          <w:szCs w:val="26"/>
        </w:rPr>
      </w:pPr>
      <w:r w:rsidRPr="006A31F0">
        <w:rPr>
          <w:bCs/>
          <w:color w:val="000000" w:themeColor="text1"/>
          <w:kern w:val="1"/>
          <w:sz w:val="26"/>
          <w:szCs w:val="26"/>
        </w:rPr>
        <w:lastRenderedPageBreak/>
        <w:t xml:space="preserve"> </w:t>
      </w:r>
      <w:r w:rsidR="00E36FEE">
        <w:rPr>
          <w:sz w:val="26"/>
          <w:szCs w:val="26"/>
        </w:rPr>
        <w:t>«902</w:t>
      </w:r>
      <w:r>
        <w:rPr>
          <w:sz w:val="26"/>
          <w:szCs w:val="26"/>
        </w:rPr>
        <w:t>. ул. Щорса, д. 19».</w:t>
      </w:r>
    </w:p>
    <w:p w:rsidR="00AA0BB8" w:rsidRPr="006A31F0" w:rsidRDefault="00AA0BB8" w:rsidP="00AA0BB8">
      <w:pPr>
        <w:spacing w:line="360" w:lineRule="auto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2. Настоящее постановление подлежит официальному опубликованию, вступает в силу со дня официального опубликования и распространяется на пра</w:t>
      </w:r>
      <w:r>
        <w:rPr>
          <w:color w:val="000000" w:themeColor="text1"/>
          <w:sz w:val="26"/>
          <w:szCs w:val="26"/>
        </w:rPr>
        <w:t>воотношения, возникшие с  01 октября 2024</w:t>
      </w:r>
      <w:r w:rsidRPr="00D9346D">
        <w:rPr>
          <w:color w:val="000000" w:themeColor="text1"/>
          <w:sz w:val="26"/>
          <w:szCs w:val="26"/>
        </w:rPr>
        <w:t xml:space="preserve"> года.</w:t>
      </w:r>
    </w:p>
    <w:p w:rsidR="00AA0BB8" w:rsidRPr="006A31F0" w:rsidRDefault="00AA0BB8" w:rsidP="00AA0BB8">
      <w:pPr>
        <w:spacing w:line="360" w:lineRule="auto"/>
        <w:ind w:firstLine="540"/>
        <w:contextualSpacing/>
        <w:jc w:val="both"/>
        <w:rPr>
          <w:iCs/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 xml:space="preserve">        3. Контроль за исполнением настоящего постановления возложить на начальника управления жилищно-коммунального хозяйства </w:t>
      </w:r>
      <w:r w:rsidRPr="006A31F0">
        <w:rPr>
          <w:iCs/>
          <w:color w:val="000000" w:themeColor="text1"/>
          <w:sz w:val="26"/>
          <w:szCs w:val="26"/>
        </w:rPr>
        <w:t>Администрации города Глазова Е.Ю. Шейко</w:t>
      </w:r>
      <w:r w:rsidRPr="006A31F0">
        <w:rPr>
          <w:color w:val="000000" w:themeColor="text1"/>
          <w:sz w:val="26"/>
          <w:szCs w:val="26"/>
        </w:rPr>
        <w:t>.</w:t>
      </w:r>
    </w:p>
    <w:p w:rsidR="00AC14C7" w:rsidRPr="001F5B74" w:rsidRDefault="00E058F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E058F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E058F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E058F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CC1B3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5263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5263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E058F1" w:rsidP="00DE478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E058F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8F1" w:rsidRDefault="00E058F1">
      <w:r>
        <w:separator/>
      </w:r>
    </w:p>
  </w:endnote>
  <w:endnote w:type="continuationSeparator" w:id="0">
    <w:p w:rsidR="00E058F1" w:rsidRDefault="00E0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8F1" w:rsidRDefault="00E058F1">
      <w:r>
        <w:separator/>
      </w:r>
    </w:p>
  </w:footnote>
  <w:footnote w:type="continuationSeparator" w:id="0">
    <w:p w:rsidR="00E058F1" w:rsidRDefault="00E0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5263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058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5263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E478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058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0D1AE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5097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AF3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7ACC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E078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0E4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0004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5842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2298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A3BAC0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0CD3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5E9A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205A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8413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FA2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3AA6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8A67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CC1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AEBE588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600912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274119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CB6B1E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350B04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FF6D14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13AFE7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A0CD17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AB867F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8DD466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3A693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EE49EF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AD811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54E8F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C2689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D967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4E8303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1C41D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9B4C4D1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0C48548" w:tentative="1">
      <w:start w:val="1"/>
      <w:numFmt w:val="lowerLetter"/>
      <w:lvlText w:val="%2."/>
      <w:lvlJc w:val="left"/>
      <w:pPr>
        <w:ind w:left="1440" w:hanging="360"/>
      </w:pPr>
    </w:lvl>
    <w:lvl w:ilvl="2" w:tplc="B61C00A8" w:tentative="1">
      <w:start w:val="1"/>
      <w:numFmt w:val="lowerRoman"/>
      <w:lvlText w:val="%3."/>
      <w:lvlJc w:val="right"/>
      <w:pPr>
        <w:ind w:left="2160" w:hanging="180"/>
      </w:pPr>
    </w:lvl>
    <w:lvl w:ilvl="3" w:tplc="7ED895DA" w:tentative="1">
      <w:start w:val="1"/>
      <w:numFmt w:val="decimal"/>
      <w:lvlText w:val="%4."/>
      <w:lvlJc w:val="left"/>
      <w:pPr>
        <w:ind w:left="2880" w:hanging="360"/>
      </w:pPr>
    </w:lvl>
    <w:lvl w:ilvl="4" w:tplc="65F01D96" w:tentative="1">
      <w:start w:val="1"/>
      <w:numFmt w:val="lowerLetter"/>
      <w:lvlText w:val="%5."/>
      <w:lvlJc w:val="left"/>
      <w:pPr>
        <w:ind w:left="3600" w:hanging="360"/>
      </w:pPr>
    </w:lvl>
    <w:lvl w:ilvl="5" w:tplc="70CCE04E" w:tentative="1">
      <w:start w:val="1"/>
      <w:numFmt w:val="lowerRoman"/>
      <w:lvlText w:val="%6."/>
      <w:lvlJc w:val="right"/>
      <w:pPr>
        <w:ind w:left="4320" w:hanging="180"/>
      </w:pPr>
    </w:lvl>
    <w:lvl w:ilvl="6" w:tplc="942AB4CC" w:tentative="1">
      <w:start w:val="1"/>
      <w:numFmt w:val="decimal"/>
      <w:lvlText w:val="%7."/>
      <w:lvlJc w:val="left"/>
      <w:pPr>
        <w:ind w:left="5040" w:hanging="360"/>
      </w:pPr>
    </w:lvl>
    <w:lvl w:ilvl="7" w:tplc="A364A974" w:tentative="1">
      <w:start w:val="1"/>
      <w:numFmt w:val="lowerLetter"/>
      <w:lvlText w:val="%8."/>
      <w:lvlJc w:val="left"/>
      <w:pPr>
        <w:ind w:left="5760" w:hanging="360"/>
      </w:pPr>
    </w:lvl>
    <w:lvl w:ilvl="8" w:tplc="5C4A14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E806A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EC6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02A2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274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1EB8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CAE3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32DC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6454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627C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49D853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DB2BA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F4FF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0C94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36E6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6E1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5C1F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E2D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4419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46A23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341F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F231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441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6A8E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F630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2470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D68C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944C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4D787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C6E7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A81B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8672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5A21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20BE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7207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5695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E4B8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A0E01A6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BE8FB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0829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62F0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960C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DCF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0ED1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663D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742C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D01A20D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C1206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A002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B85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8D5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A9A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A6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52F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9E72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693A7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B409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E2B6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4A5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8CDB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8C47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50ED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2069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92FB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1E0C1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5A6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04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D418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1AC1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0E44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E4DA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B68F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C5D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B1546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725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3CF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82AA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8060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18EA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C215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F8A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40D4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86B08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60B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6EB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446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4F2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2CBA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AA7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2F7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4ED2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B234E6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2455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6CF8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FC6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02E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A28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FA73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18BE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CEB7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1E32CB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3604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04A8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01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F0C5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F62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4CA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FEE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B2FD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C2CA559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87AA4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33CCE0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046DDA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4C4A17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D8CDC0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0CE7B2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122708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6DAF0F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F2A073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7C7C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C6A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F8A1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305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F0A7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2F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9ED2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708A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40AEB4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612336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FA6265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3E2102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0E4DC9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5BE1CE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6A43B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B4EDE2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094E30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D0340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D92C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9C4F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9E4D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CDC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7AC9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6020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62A8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FE97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3C804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E32E3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7836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B62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D230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B26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B47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FCF5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E0A0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37CC14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2C810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0E14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22CE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0D3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1CC9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22CF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5E56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BEC1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9DC8A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066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A413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6059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E89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2061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66FE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5885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DABF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6A6C4B6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F58FE8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EBEB56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8C075F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B20965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D607FD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DC31E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DBEF08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FE0879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CCECEDB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38A4DB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A0CC0B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3EAF6F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EA6155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D0634D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2B0A62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01CBB1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3F84CE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ED8EE5F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20C2EE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467B5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42C51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E46C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0F6BA8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29896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05E1A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E1C17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115AF96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AD2D7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6643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54B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E53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5E8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90F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2EE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48D1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9ABE0F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1836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FC6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0EAA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6DE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9065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30B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ACD8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B4F6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56C8A4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64B8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B05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5A8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84ED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FA46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2E7F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4CBE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0680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6EC27C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8C67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9AB6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2FC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1022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20B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9876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4E68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CEFD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D916E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ECC7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A218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DE77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EA93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16E6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A2CE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FAE6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461D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3A"/>
    <w:rsid w:val="00352631"/>
    <w:rsid w:val="005E6C90"/>
    <w:rsid w:val="00AA0BB8"/>
    <w:rsid w:val="00CC1B3A"/>
    <w:rsid w:val="00DE478E"/>
    <w:rsid w:val="00E058F1"/>
    <w:rsid w:val="00E36FEE"/>
    <w:rsid w:val="00EF7A09"/>
    <w:rsid w:val="00F5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E138C"/>
  <w15:docId w15:val="{584CEF9B-B31C-4DF4-B027-9D6C2D1C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2010-11-19T11:14:00Z</cp:lastPrinted>
  <dcterms:created xsi:type="dcterms:W3CDTF">2016-12-16T12:43:00Z</dcterms:created>
  <dcterms:modified xsi:type="dcterms:W3CDTF">2024-12-27T12:10:00Z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