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A2EF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99166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D362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A2E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A2E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A2E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A2E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A2E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F0CB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A2E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A2E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A2E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A2E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A2E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F0CB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F0CB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A2EF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F0CB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A2EF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136E1E">
        <w:rPr>
          <w:rFonts w:eastAsiaTheme="minorEastAsia"/>
          <w:color w:val="000000"/>
          <w:sz w:val="26"/>
          <w:szCs w:val="26"/>
        </w:rPr>
        <w:t>08.11.2024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</w:t>
      </w:r>
      <w:r w:rsidR="00136E1E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___</w:t>
      </w:r>
      <w:r w:rsidR="00136E1E">
        <w:rPr>
          <w:rFonts w:eastAsiaTheme="minorEastAsia"/>
          <w:color w:val="000000"/>
          <w:sz w:val="26"/>
          <w:szCs w:val="26"/>
        </w:rPr>
        <w:t>2/6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0F0CB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A2EF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F0CB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90336B" w:rsidRDefault="001A2EF4" w:rsidP="002E3A8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90336B">
        <w:rPr>
          <w:rStyle w:val="af2"/>
          <w:b/>
          <w:bCs/>
          <w:color w:val="auto"/>
          <w:sz w:val="26"/>
          <w:szCs w:val="26"/>
        </w:rPr>
        <w:t>О даче согласия муниципальному казенному учреждению «Управление капитального строительства» муниципального образования «Городской округ «Город Глазов» Удмуртской Республики» на изменение существенных условий муниципального контракта от 02.08.2024 № зз-0017-25819-2024 на благоустройство бульвара по ул. Карла Маркса. 2 этап. 2, 3 очередь, заключенного с Обществом с ограниченной ответственностью «Мегаполис»</w:t>
      </w:r>
    </w:p>
    <w:p w:rsidR="00AC14C7" w:rsidRPr="0090336B" w:rsidRDefault="000F0CB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90336B" w:rsidRPr="0090336B" w:rsidRDefault="0090336B" w:rsidP="0090336B">
      <w:pPr>
        <w:spacing w:line="360" w:lineRule="auto"/>
        <w:ind w:right="62" w:firstLine="708"/>
        <w:jc w:val="both"/>
        <w:rPr>
          <w:sz w:val="26"/>
          <w:szCs w:val="26"/>
        </w:rPr>
      </w:pPr>
      <w:r w:rsidRPr="0090336B">
        <w:rPr>
          <w:sz w:val="26"/>
          <w:szCs w:val="26"/>
        </w:rPr>
        <w:t xml:space="preserve">В соответствии с </w:t>
      </w:r>
      <w:hyperlink r:id="rId8" w:history="1">
        <w:r w:rsidRPr="0090336B">
          <w:rPr>
            <w:sz w:val="26"/>
            <w:szCs w:val="26"/>
          </w:rPr>
          <w:t>частью 65.1 статьи 112</w:t>
        </w:r>
      </w:hyperlink>
      <w:r w:rsidRPr="0090336B">
        <w:rPr>
          <w:sz w:val="26"/>
          <w:szCs w:val="26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постановлением Администрации города Глазова от 13.05.2022 № 36/4 «Об изменении существенных условий контрактов на поставку товаров, выполнение работ, оказание услуг для обеспечения нужд муниципального образования «Город Глазов», на основании пункта 7 Протокола заседании Республиканской Комиссии по устойчивому развитию экономики в Удмуртской Республике в условиях санкций от 01.11.2024,</w:t>
      </w:r>
    </w:p>
    <w:p w:rsidR="0090336B" w:rsidRPr="0090336B" w:rsidRDefault="0090336B" w:rsidP="0090336B">
      <w:pPr>
        <w:spacing w:line="360" w:lineRule="auto"/>
        <w:ind w:right="62" w:firstLine="708"/>
        <w:jc w:val="both"/>
        <w:rPr>
          <w:sz w:val="26"/>
          <w:szCs w:val="26"/>
        </w:rPr>
      </w:pPr>
    </w:p>
    <w:p w:rsidR="0090336B" w:rsidRPr="0090336B" w:rsidRDefault="0090336B" w:rsidP="0090336B">
      <w:pPr>
        <w:spacing w:line="360" w:lineRule="auto"/>
        <w:ind w:right="62" w:firstLine="708"/>
        <w:jc w:val="both"/>
        <w:rPr>
          <w:b/>
          <w:sz w:val="26"/>
          <w:szCs w:val="26"/>
        </w:rPr>
      </w:pPr>
      <w:r w:rsidRPr="0090336B">
        <w:rPr>
          <w:b/>
          <w:sz w:val="26"/>
          <w:szCs w:val="26"/>
        </w:rPr>
        <w:t>П О С Т А Н О В Л Я Ю:</w:t>
      </w:r>
    </w:p>
    <w:p w:rsidR="0090336B" w:rsidRPr="0090336B" w:rsidRDefault="0090336B" w:rsidP="0090336B">
      <w:pPr>
        <w:spacing w:line="360" w:lineRule="auto"/>
        <w:ind w:right="62" w:firstLine="708"/>
        <w:jc w:val="both"/>
        <w:rPr>
          <w:b/>
          <w:sz w:val="26"/>
          <w:szCs w:val="26"/>
        </w:rPr>
      </w:pPr>
    </w:p>
    <w:p w:rsidR="0090336B" w:rsidRPr="0090336B" w:rsidRDefault="0090336B" w:rsidP="0090336B">
      <w:pPr>
        <w:pStyle w:val="af5"/>
        <w:numPr>
          <w:ilvl w:val="0"/>
          <w:numId w:val="42"/>
        </w:numPr>
        <w:spacing w:line="360" w:lineRule="auto"/>
        <w:ind w:left="0" w:firstLine="567"/>
        <w:jc w:val="both"/>
        <w:outlineLvl w:val="0"/>
        <w:rPr>
          <w:rStyle w:val="af2"/>
          <w:bCs/>
          <w:color w:val="auto"/>
          <w:sz w:val="26"/>
          <w:szCs w:val="26"/>
        </w:rPr>
      </w:pPr>
      <w:r w:rsidRPr="0090336B">
        <w:rPr>
          <w:rStyle w:val="af2"/>
          <w:bCs/>
          <w:color w:val="auto"/>
          <w:sz w:val="26"/>
          <w:szCs w:val="26"/>
        </w:rPr>
        <w:t>Согласовать муниципальному казенному учреждению «Управление капитального строительства» муниципального образования «Городской округ «Город Глазов» Удмуртской Республики» внес</w:t>
      </w:r>
      <w:r w:rsidR="00630A42">
        <w:rPr>
          <w:rStyle w:val="af2"/>
          <w:bCs/>
          <w:color w:val="auto"/>
          <w:sz w:val="26"/>
          <w:szCs w:val="26"/>
        </w:rPr>
        <w:t xml:space="preserve">ение </w:t>
      </w:r>
      <w:r w:rsidRPr="0090336B">
        <w:rPr>
          <w:rStyle w:val="af2"/>
          <w:bCs/>
          <w:color w:val="auto"/>
          <w:sz w:val="26"/>
          <w:szCs w:val="26"/>
        </w:rPr>
        <w:t>изменени</w:t>
      </w:r>
      <w:r w:rsidR="00630A42">
        <w:rPr>
          <w:rStyle w:val="af2"/>
          <w:bCs/>
          <w:color w:val="auto"/>
          <w:sz w:val="26"/>
          <w:szCs w:val="26"/>
        </w:rPr>
        <w:t>й</w:t>
      </w:r>
      <w:r w:rsidRPr="0090336B">
        <w:rPr>
          <w:rStyle w:val="af2"/>
          <w:bCs/>
          <w:color w:val="auto"/>
          <w:sz w:val="26"/>
          <w:szCs w:val="26"/>
        </w:rPr>
        <w:t xml:space="preserve"> существенны</w:t>
      </w:r>
      <w:r w:rsidR="00630A42">
        <w:rPr>
          <w:rStyle w:val="af2"/>
          <w:bCs/>
          <w:color w:val="auto"/>
          <w:sz w:val="26"/>
          <w:szCs w:val="26"/>
        </w:rPr>
        <w:t>х</w:t>
      </w:r>
      <w:r w:rsidRPr="0090336B">
        <w:rPr>
          <w:rStyle w:val="af2"/>
          <w:bCs/>
          <w:color w:val="auto"/>
          <w:sz w:val="26"/>
          <w:szCs w:val="26"/>
        </w:rPr>
        <w:t xml:space="preserve"> услови</w:t>
      </w:r>
      <w:r w:rsidR="00630A42">
        <w:rPr>
          <w:rStyle w:val="af2"/>
          <w:bCs/>
          <w:color w:val="auto"/>
          <w:sz w:val="26"/>
          <w:szCs w:val="26"/>
        </w:rPr>
        <w:t>й</w:t>
      </w:r>
      <w:r w:rsidRPr="0090336B">
        <w:rPr>
          <w:rStyle w:val="af2"/>
          <w:bCs/>
          <w:color w:val="auto"/>
          <w:sz w:val="26"/>
          <w:szCs w:val="26"/>
        </w:rPr>
        <w:t xml:space="preserve"> муниципального </w:t>
      </w:r>
      <w:r w:rsidRPr="0090336B">
        <w:rPr>
          <w:sz w:val="26"/>
          <w:szCs w:val="26"/>
        </w:rPr>
        <w:t>контракта от 02.08.2024 № зз-0017-25819-2024 на благоустройство бульвара по ул. Карла Маркса. 2 этап. 2, 3 очередь, заключенного с Обществом с ограниченной ответственностью «Мегаполис» (ИНН 1840079008)</w:t>
      </w:r>
      <w:r w:rsidRPr="0090336B">
        <w:rPr>
          <w:rStyle w:val="af2"/>
          <w:bCs/>
          <w:color w:val="auto"/>
          <w:sz w:val="26"/>
          <w:szCs w:val="26"/>
        </w:rPr>
        <w:t xml:space="preserve">, в части увеличения размера аванса, продления срока исполнения до 15.07.2025. </w:t>
      </w:r>
    </w:p>
    <w:p w:rsidR="0090336B" w:rsidRPr="0090336B" w:rsidRDefault="0090336B" w:rsidP="0090336B">
      <w:pPr>
        <w:pStyle w:val="af5"/>
        <w:numPr>
          <w:ilvl w:val="0"/>
          <w:numId w:val="42"/>
        </w:numPr>
        <w:spacing w:line="360" w:lineRule="auto"/>
        <w:ind w:left="0" w:firstLine="567"/>
        <w:jc w:val="both"/>
        <w:outlineLvl w:val="0"/>
        <w:rPr>
          <w:rStyle w:val="af2"/>
          <w:bCs/>
          <w:color w:val="auto"/>
          <w:sz w:val="26"/>
          <w:szCs w:val="26"/>
        </w:rPr>
      </w:pPr>
      <w:r w:rsidRPr="0090336B">
        <w:rPr>
          <w:rStyle w:val="af2"/>
          <w:bCs/>
          <w:color w:val="auto"/>
          <w:sz w:val="26"/>
          <w:szCs w:val="26"/>
        </w:rPr>
        <w:lastRenderedPageBreak/>
        <w:t>Настоящее постановление вступает в силу с момента подписания.</w:t>
      </w:r>
    </w:p>
    <w:p w:rsidR="0090336B" w:rsidRPr="0090336B" w:rsidRDefault="0090336B" w:rsidP="0090336B">
      <w:pPr>
        <w:pStyle w:val="af5"/>
        <w:numPr>
          <w:ilvl w:val="0"/>
          <w:numId w:val="42"/>
        </w:numPr>
        <w:spacing w:line="360" w:lineRule="auto"/>
        <w:ind w:left="0" w:firstLine="567"/>
        <w:jc w:val="both"/>
        <w:outlineLvl w:val="0"/>
        <w:rPr>
          <w:rStyle w:val="12"/>
          <w:rFonts w:ascii="Times New Roman" w:hAnsi="Times New Roman" w:cs="Times New Roman"/>
          <w:b w:val="0"/>
          <w:sz w:val="26"/>
          <w:szCs w:val="26"/>
        </w:rPr>
      </w:pPr>
      <w:r w:rsidRPr="0090336B">
        <w:rPr>
          <w:rStyle w:val="af2"/>
          <w:bCs/>
          <w:color w:val="auto"/>
          <w:sz w:val="26"/>
          <w:szCs w:val="26"/>
        </w:rPr>
        <w:t>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 Шейко Е.Ю.</w:t>
      </w:r>
    </w:p>
    <w:p w:rsidR="00AC14C7" w:rsidRPr="0090336B" w:rsidRDefault="000F0CB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C14C7" w:rsidRPr="0090336B" w:rsidRDefault="000F0CB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C14C7" w:rsidRPr="0090336B" w:rsidRDefault="000F0CB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D3627" w:rsidRPr="0090336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0336B" w:rsidRDefault="001A2EF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0336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0336B" w:rsidRDefault="001A2EF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0336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0336B" w:rsidRDefault="000F0CB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AC14C7" w:rsidRDefault="000F0CB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B1" w:rsidRDefault="000F0CB1">
      <w:r>
        <w:separator/>
      </w:r>
    </w:p>
  </w:endnote>
  <w:endnote w:type="continuationSeparator" w:id="0">
    <w:p w:rsidR="000F0CB1" w:rsidRDefault="000F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B1" w:rsidRDefault="000F0CB1">
      <w:r>
        <w:separator/>
      </w:r>
    </w:p>
  </w:footnote>
  <w:footnote w:type="continuationSeparator" w:id="0">
    <w:p w:rsidR="000F0CB1" w:rsidRDefault="000F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A2E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F0C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A2E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6E1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F0C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8D43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B6F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E041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21A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02C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03C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4A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C72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83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9AC0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38F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CAA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EF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07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C2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25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2E5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14287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F4E627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E76AFD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CF80E1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0BA299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B8A052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20C6A6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F4C122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9CC168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3A4EF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3B0E3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88FB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FC9D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F67C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38E8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F074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2DA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56F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994D63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91AC170" w:tentative="1">
      <w:start w:val="1"/>
      <w:numFmt w:val="lowerLetter"/>
      <w:lvlText w:val="%2."/>
      <w:lvlJc w:val="left"/>
      <w:pPr>
        <w:ind w:left="1440" w:hanging="360"/>
      </w:pPr>
    </w:lvl>
    <w:lvl w:ilvl="2" w:tplc="66822308" w:tentative="1">
      <w:start w:val="1"/>
      <w:numFmt w:val="lowerRoman"/>
      <w:lvlText w:val="%3."/>
      <w:lvlJc w:val="right"/>
      <w:pPr>
        <w:ind w:left="2160" w:hanging="180"/>
      </w:pPr>
    </w:lvl>
    <w:lvl w:ilvl="3" w:tplc="4C2CC774" w:tentative="1">
      <w:start w:val="1"/>
      <w:numFmt w:val="decimal"/>
      <w:lvlText w:val="%4."/>
      <w:lvlJc w:val="left"/>
      <w:pPr>
        <w:ind w:left="2880" w:hanging="360"/>
      </w:pPr>
    </w:lvl>
    <w:lvl w:ilvl="4" w:tplc="23606700" w:tentative="1">
      <w:start w:val="1"/>
      <w:numFmt w:val="lowerLetter"/>
      <w:lvlText w:val="%5."/>
      <w:lvlJc w:val="left"/>
      <w:pPr>
        <w:ind w:left="3600" w:hanging="360"/>
      </w:pPr>
    </w:lvl>
    <w:lvl w:ilvl="5" w:tplc="C952F41C" w:tentative="1">
      <w:start w:val="1"/>
      <w:numFmt w:val="lowerRoman"/>
      <w:lvlText w:val="%6."/>
      <w:lvlJc w:val="right"/>
      <w:pPr>
        <w:ind w:left="4320" w:hanging="180"/>
      </w:pPr>
    </w:lvl>
    <w:lvl w:ilvl="6" w:tplc="841A4140" w:tentative="1">
      <w:start w:val="1"/>
      <w:numFmt w:val="decimal"/>
      <w:lvlText w:val="%7."/>
      <w:lvlJc w:val="left"/>
      <w:pPr>
        <w:ind w:left="5040" w:hanging="360"/>
      </w:pPr>
    </w:lvl>
    <w:lvl w:ilvl="7" w:tplc="A80A0612" w:tentative="1">
      <w:start w:val="1"/>
      <w:numFmt w:val="lowerLetter"/>
      <w:lvlText w:val="%8."/>
      <w:lvlJc w:val="left"/>
      <w:pPr>
        <w:ind w:left="5760" w:hanging="360"/>
      </w:pPr>
    </w:lvl>
    <w:lvl w:ilvl="8" w:tplc="48A09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674E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CB9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242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0A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C73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40C1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F24B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A9C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A9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DF04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480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D869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0E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D9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6A6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2C6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8DD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0D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E44F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675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2AAC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E25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4F0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E5E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EAD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622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647E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0D47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20E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504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0E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E4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87A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8D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47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22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EE8F4A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99E02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0AD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41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A1B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F80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7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4CD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826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5E652B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35014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EBD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9AE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82C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7832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CCE4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AD4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8CE0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9B43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AFE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186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C6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EF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2E2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8E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A3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EB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2F682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E4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0DE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A3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23C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CC6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C9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EA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4CA0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CC86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F0A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7A9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C9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0E3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BCB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A8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626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DE3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4325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80E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2E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2D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2B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8E1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385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E8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0C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0687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643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E0D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42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75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B85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CD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83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86E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988001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9B4E7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B88D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2E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26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D021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809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A3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CB0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F04CAF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EF41E9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1F2BF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D388C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418DB1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3EC02B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98417A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C92B40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92CB83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6100B7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0466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C7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CA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CB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A6B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E2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CD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F67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5102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2BA54C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F6182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67AE8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F68C7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97E313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52C92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2E4C02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7843BE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EA4BA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3E6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50B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06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C64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709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C2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C4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B6F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446B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8A26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D22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49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663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F47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0A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6E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6A5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D92A5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E1E8E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8A7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66C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AC4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06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72D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013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20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42C7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C5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A809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62B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44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DAD8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41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023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2CE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478E78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30CD02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40AE27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AEC97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CA4DCF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28C285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96A8D2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BC4680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28A23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C080DD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9C0EF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F98F14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60619F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C26CCA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71CD96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D3C4E1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910013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EFC73A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66EA89F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37C02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FE4C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92F4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64EA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C828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CC1C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C8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5091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F6C16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8DE6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763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4CE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B4B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A5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F8F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A8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A81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9B67B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7400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9CF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C8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204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0AE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27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BCC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4CA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74D2F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8CD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262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00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041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A28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2C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8D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3CD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542A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5E44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8C3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0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297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02F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81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C7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686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B768A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E46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F0F0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E7D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C15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201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A8F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700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7C27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F022CB"/>
    <w:multiLevelType w:val="hybridMultilevel"/>
    <w:tmpl w:val="2F2AAB6E"/>
    <w:lvl w:ilvl="0" w:tplc="1D7EE7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27"/>
    <w:rsid w:val="000D3627"/>
    <w:rsid w:val="000F0CB1"/>
    <w:rsid w:val="00136E1E"/>
    <w:rsid w:val="001A2EF4"/>
    <w:rsid w:val="002E3A8A"/>
    <w:rsid w:val="00630A42"/>
    <w:rsid w:val="00634F0E"/>
    <w:rsid w:val="0090336B"/>
    <w:rsid w:val="00A9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C4C16"/>
  <w15:docId w15:val="{77653EC7-28BD-4EC0-AF86-00383407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03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726C7DB8858ABCCA85C3FC0509005CB569903A867BAE89CF620C20BE3377B5C582B7A9A543BF40472F0C2D51628AB3DC1D40EB59E38w4d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2024-11-11T05:17:00Z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