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4430F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80927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00AEC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4430F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4430F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4430F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4430F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4430F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374D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4430F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4430F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4430F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4430F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4430F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374D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374D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430F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374D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4430F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E649DB" w:rsidRPr="00E649DB" w:rsidRDefault="00B374D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4430F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374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4430F9" w:rsidP="00D3477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погребении А.С. Третьякова на участке почетных и воинских захоронений общественного муниципального кладбища города Глазова</w:t>
      </w:r>
    </w:p>
    <w:p w:rsidR="00AC14C7" w:rsidRPr="00760BEF" w:rsidRDefault="00B374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AC14C7" w:rsidRPr="001F5B74" w:rsidRDefault="00B374D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8739E" w:rsidRDefault="00E8739E" w:rsidP="00E8739E">
      <w:pPr>
        <w:widowControl w:val="0"/>
        <w:suppressAutoHyphens/>
        <w:spacing w:line="360" w:lineRule="auto"/>
        <w:ind w:firstLine="709"/>
        <w:jc w:val="both"/>
        <w:rPr>
          <w:rFonts w:eastAsia="Lucida Sans Unicode"/>
          <w:kern w:val="1"/>
          <w:sz w:val="26"/>
          <w:szCs w:val="26"/>
          <w:lang w:eastAsia="zh-CN" w:bidi="hi-IN"/>
        </w:rPr>
      </w:pP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В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соответствии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с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Порядком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погребения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на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участке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почетных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и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воинских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захоронений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общественного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муниципального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кладбища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города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Глазова,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утвержденным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постановлением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Администрации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города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Глазова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от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01.04.2010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br/>
      </w:r>
      <w:r w:rsidRPr="004C74C1">
        <w:rPr>
          <w:kern w:val="1"/>
          <w:sz w:val="26"/>
          <w:szCs w:val="26"/>
          <w:lang w:eastAsia="zh-CN" w:bidi="hi-IN"/>
        </w:rPr>
        <w:t xml:space="preserve">№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17/16,</w:t>
      </w:r>
    </w:p>
    <w:p w:rsidR="00E8739E" w:rsidRPr="004C74C1" w:rsidRDefault="00E8739E" w:rsidP="00E8739E">
      <w:pPr>
        <w:widowControl w:val="0"/>
        <w:suppressAutoHyphens/>
        <w:ind w:firstLine="709"/>
        <w:jc w:val="both"/>
        <w:rPr>
          <w:rFonts w:eastAsia="Lucida Sans Unicode"/>
          <w:kern w:val="1"/>
          <w:sz w:val="26"/>
          <w:szCs w:val="26"/>
          <w:lang w:eastAsia="zh-CN" w:bidi="hi-IN"/>
        </w:rPr>
      </w:pPr>
    </w:p>
    <w:p w:rsidR="00E8739E" w:rsidRDefault="00E8739E" w:rsidP="00E8739E">
      <w:pPr>
        <w:widowControl w:val="0"/>
        <w:suppressAutoHyphens/>
        <w:spacing w:line="360" w:lineRule="auto"/>
        <w:jc w:val="both"/>
        <w:rPr>
          <w:rFonts w:eastAsia="Lucida Sans Unicode"/>
          <w:b/>
          <w:kern w:val="1"/>
          <w:sz w:val="26"/>
          <w:szCs w:val="26"/>
          <w:lang w:eastAsia="zh-CN" w:bidi="hi-IN"/>
        </w:rPr>
      </w:pP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П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О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С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Т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А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Н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О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В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Л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Я</w:t>
      </w:r>
      <w:r w:rsidRPr="004C74C1">
        <w:rPr>
          <w:b/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b/>
          <w:kern w:val="1"/>
          <w:sz w:val="26"/>
          <w:szCs w:val="26"/>
          <w:lang w:eastAsia="zh-CN" w:bidi="hi-IN"/>
        </w:rPr>
        <w:t>Ю</w:t>
      </w:r>
      <w:r w:rsidRPr="004C74C1">
        <w:rPr>
          <w:b/>
          <w:kern w:val="1"/>
          <w:sz w:val="26"/>
          <w:szCs w:val="26"/>
          <w:lang w:eastAsia="zh-CN" w:bidi="hi-IN"/>
        </w:rPr>
        <w:t>:</w:t>
      </w:r>
    </w:p>
    <w:p w:rsidR="00E8739E" w:rsidRPr="004C74C1" w:rsidRDefault="00E8739E" w:rsidP="00E8739E">
      <w:pPr>
        <w:widowControl w:val="0"/>
        <w:suppressAutoHyphens/>
        <w:jc w:val="both"/>
        <w:rPr>
          <w:rFonts w:eastAsia="Lucida Sans Unicode"/>
          <w:b/>
          <w:kern w:val="1"/>
          <w:sz w:val="26"/>
          <w:szCs w:val="26"/>
          <w:lang w:eastAsia="zh-CN" w:bidi="hi-IN"/>
        </w:rPr>
      </w:pPr>
    </w:p>
    <w:p w:rsidR="00AC14C7" w:rsidRDefault="00E8739E" w:rsidP="00E8739E">
      <w:pPr>
        <w:widowControl w:val="0"/>
        <w:suppressAutoHyphens/>
        <w:spacing w:line="360" w:lineRule="auto"/>
        <w:ind w:firstLine="720"/>
        <w:jc w:val="both"/>
        <w:rPr>
          <w:rFonts w:eastAsia="Lucida Sans Unicode"/>
          <w:kern w:val="1"/>
          <w:sz w:val="26"/>
          <w:szCs w:val="26"/>
          <w:lang w:eastAsia="zh-CN" w:bidi="hi-IN"/>
        </w:rPr>
      </w:pP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Осуществить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 xml:space="preserve">погребение </w:t>
      </w:r>
      <w:r>
        <w:rPr>
          <w:rFonts w:eastAsia="Lucida Sans Unicode"/>
          <w:kern w:val="1"/>
          <w:sz w:val="26"/>
          <w:szCs w:val="26"/>
          <w:lang w:eastAsia="zh-CN" w:bidi="hi-IN"/>
        </w:rPr>
        <w:t xml:space="preserve">Третьякова Александра Сергеевича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на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участке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почетных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и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воинских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захоронений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общественного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муниципального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кладбища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города</w:t>
      </w:r>
      <w:r w:rsidRPr="004C74C1">
        <w:rPr>
          <w:kern w:val="1"/>
          <w:sz w:val="26"/>
          <w:szCs w:val="26"/>
          <w:lang w:eastAsia="zh-CN" w:bidi="hi-IN"/>
        </w:rPr>
        <w:t xml:space="preserve"> </w:t>
      </w:r>
      <w:r w:rsidRPr="004C74C1">
        <w:rPr>
          <w:rFonts w:eastAsia="Lucida Sans Unicode"/>
          <w:kern w:val="1"/>
          <w:sz w:val="26"/>
          <w:szCs w:val="26"/>
          <w:lang w:eastAsia="zh-CN" w:bidi="hi-IN"/>
        </w:rPr>
        <w:t>Глазова.</w:t>
      </w:r>
    </w:p>
    <w:p w:rsidR="00E8739E" w:rsidRDefault="00E8739E" w:rsidP="00E8739E">
      <w:pPr>
        <w:widowControl w:val="0"/>
        <w:suppressAutoHyphens/>
        <w:spacing w:line="360" w:lineRule="auto"/>
        <w:ind w:firstLine="720"/>
        <w:jc w:val="both"/>
        <w:rPr>
          <w:rFonts w:eastAsia="Lucida Sans Unicode"/>
          <w:kern w:val="1"/>
          <w:sz w:val="26"/>
          <w:szCs w:val="26"/>
          <w:lang w:eastAsia="zh-CN" w:bidi="hi-IN"/>
        </w:rPr>
      </w:pPr>
    </w:p>
    <w:p w:rsidR="00E8739E" w:rsidRPr="00760BEF" w:rsidRDefault="00E8739E" w:rsidP="00E8739E">
      <w:pPr>
        <w:widowControl w:val="0"/>
        <w:suppressAutoHyphens/>
        <w:spacing w:line="360" w:lineRule="auto"/>
        <w:ind w:firstLine="720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00AEC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430F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4430F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B374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4430F9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8739E" w:rsidRPr="00760BEF" w:rsidRDefault="00E8739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430F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4430F9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10"/>
        <w:gridCol w:w="3062"/>
      </w:tblGrid>
      <w:tr w:rsidR="00200AEC" w:rsidTr="00443329">
        <w:tc>
          <w:tcPr>
            <w:tcW w:w="6629" w:type="dxa"/>
          </w:tcPr>
          <w:p w:rsidR="00AC14C7" w:rsidRPr="00E649DB" w:rsidRDefault="004430F9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организационной и кадровой работы</w:t>
            </w:r>
          </w:p>
        </w:tc>
        <w:tc>
          <w:tcPr>
            <w:tcW w:w="3118" w:type="dxa"/>
          </w:tcPr>
          <w:p w:rsidR="00AC14C7" w:rsidRPr="00E649DB" w:rsidRDefault="004430F9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Оригинал</w:t>
            </w:r>
          </w:p>
        </w:tc>
      </w:tr>
      <w:tr w:rsidR="00200AEC" w:rsidTr="00443329">
        <w:tc>
          <w:tcPr>
            <w:tcW w:w="6629" w:type="dxa"/>
          </w:tcPr>
          <w:p w:rsidR="00AC14C7" w:rsidRPr="00E649DB" w:rsidRDefault="004430F9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Управление жилищно-коммунального хозяйства</w:t>
            </w:r>
          </w:p>
        </w:tc>
        <w:tc>
          <w:tcPr>
            <w:tcW w:w="3118" w:type="dxa"/>
          </w:tcPr>
          <w:p w:rsidR="00AC14C7" w:rsidRPr="00E649DB" w:rsidRDefault="004430F9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 w:rsidRPr="00E649DB">
              <w:rPr>
                <w:rStyle w:val="af2"/>
                <w:color w:val="auto"/>
                <w:sz w:val="20"/>
                <w:szCs w:val="20"/>
              </w:rPr>
              <w:t>Копия</w:t>
            </w:r>
          </w:p>
        </w:tc>
      </w:tr>
    </w:tbl>
    <w:p w:rsidR="00AC14C7" w:rsidRPr="009131CA" w:rsidRDefault="00B374D8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B374D8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4430F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Бабкина Анна Игоревна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9131CA">
        <w:rPr>
          <w:rStyle w:val="af2"/>
          <w:b/>
          <w:color w:val="auto"/>
          <w:sz w:val="16"/>
          <w:szCs w:val="16"/>
        </w:rPr>
        <w:t>+7 (34141) 66-087</w:t>
      </w:r>
    </w:p>
    <w:p w:rsidR="00AC14C7" w:rsidRPr="009131CA" w:rsidRDefault="004430F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Бабкина А.И.</w:t>
      </w:r>
    </w:p>
    <w:p w:rsidR="00AC14C7" w:rsidRPr="009131CA" w:rsidRDefault="004430F9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ЖКХ</w:t>
      </w:r>
    </w:p>
    <w:p w:rsidR="00AC14C7" w:rsidRPr="00AC14C7" w:rsidRDefault="00B374D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4D8" w:rsidRDefault="00B374D8">
      <w:r>
        <w:separator/>
      </w:r>
    </w:p>
  </w:endnote>
  <w:endnote w:type="continuationSeparator" w:id="0">
    <w:p w:rsidR="00B374D8" w:rsidRDefault="00B3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4D8" w:rsidRDefault="00B374D8">
      <w:r>
        <w:separator/>
      </w:r>
    </w:p>
  </w:footnote>
  <w:footnote w:type="continuationSeparator" w:id="0">
    <w:p w:rsidR="00B374D8" w:rsidRDefault="00B3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430F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374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4430F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477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374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B7CB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2284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09C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88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004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28E9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B61B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802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29F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F80443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E43E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FCA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E0E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F4E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9E28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A3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9C0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0C86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DD744CF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66CFEF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BFCF5A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26C6D4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CDE8E1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884E0D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6E812C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054E2B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A1862CD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88CC79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760D2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90D1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4E00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ADE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FA80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121E5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73A23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BC83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0BD657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C5A78E4" w:tentative="1">
      <w:start w:val="1"/>
      <w:numFmt w:val="lowerLetter"/>
      <w:lvlText w:val="%2."/>
      <w:lvlJc w:val="left"/>
      <w:pPr>
        <w:ind w:left="1440" w:hanging="360"/>
      </w:pPr>
    </w:lvl>
    <w:lvl w:ilvl="2" w:tplc="1F7E9B8C" w:tentative="1">
      <w:start w:val="1"/>
      <w:numFmt w:val="lowerRoman"/>
      <w:lvlText w:val="%3."/>
      <w:lvlJc w:val="right"/>
      <w:pPr>
        <w:ind w:left="2160" w:hanging="180"/>
      </w:pPr>
    </w:lvl>
    <w:lvl w:ilvl="3" w:tplc="F492173A" w:tentative="1">
      <w:start w:val="1"/>
      <w:numFmt w:val="decimal"/>
      <w:lvlText w:val="%4."/>
      <w:lvlJc w:val="left"/>
      <w:pPr>
        <w:ind w:left="2880" w:hanging="360"/>
      </w:pPr>
    </w:lvl>
    <w:lvl w:ilvl="4" w:tplc="8BD4E576" w:tentative="1">
      <w:start w:val="1"/>
      <w:numFmt w:val="lowerLetter"/>
      <w:lvlText w:val="%5."/>
      <w:lvlJc w:val="left"/>
      <w:pPr>
        <w:ind w:left="3600" w:hanging="360"/>
      </w:pPr>
    </w:lvl>
    <w:lvl w:ilvl="5" w:tplc="9D4E50B0" w:tentative="1">
      <w:start w:val="1"/>
      <w:numFmt w:val="lowerRoman"/>
      <w:lvlText w:val="%6."/>
      <w:lvlJc w:val="right"/>
      <w:pPr>
        <w:ind w:left="4320" w:hanging="180"/>
      </w:pPr>
    </w:lvl>
    <w:lvl w:ilvl="6" w:tplc="F3686D9C" w:tentative="1">
      <w:start w:val="1"/>
      <w:numFmt w:val="decimal"/>
      <w:lvlText w:val="%7."/>
      <w:lvlJc w:val="left"/>
      <w:pPr>
        <w:ind w:left="5040" w:hanging="360"/>
      </w:pPr>
    </w:lvl>
    <w:lvl w:ilvl="7" w:tplc="892A88FE" w:tentative="1">
      <w:start w:val="1"/>
      <w:numFmt w:val="lowerLetter"/>
      <w:lvlText w:val="%8."/>
      <w:lvlJc w:val="left"/>
      <w:pPr>
        <w:ind w:left="5760" w:hanging="360"/>
      </w:pPr>
    </w:lvl>
    <w:lvl w:ilvl="8" w:tplc="FD0AF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5A363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E4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2412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8A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3AF8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223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C4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408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23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D72A1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0E2D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86DB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B4C6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0D9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236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058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CF2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52A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9862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24D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2418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8EDF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70D5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0684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46ED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B448C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946E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F24E5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EC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D4BE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3EE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29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E2D3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2F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85B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4FB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64F442A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9C0C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D49B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2446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FA97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8A1F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5A41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015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DE2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FDAE908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D7ED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2084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5269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267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CE94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B020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CE0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CCDD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BE81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669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F461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36A4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29C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C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6A2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6DC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8838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E9748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C2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7848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CB1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2B8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C79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F06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620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50C6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DF28A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F8E2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D14A0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48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279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20C0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22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C4D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0C20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6F4B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DC2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08A5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3A3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44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9E0C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2C0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AAE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2A6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F56CC2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6CE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C202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620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EAC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2EF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A7A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CE3E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764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A92A4C5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E3CE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721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10B7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65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C81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2A4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8C9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F2D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65C467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4FAD21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8248C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48ACBC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588ECD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1F4D99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2C8461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D066C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E3AFF2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BD562D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EC67D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7E40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863B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6B0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545D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D4C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2642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F00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8DE0D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EAC3B8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F243D5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EC4B33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45EA9E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3D6024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95CBFC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5D6356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8C480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D298C9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AA3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7AF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3AD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5A5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A446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0D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EFE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3A5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5582C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026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EA9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A427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2C9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82E7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20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1458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E0CD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3B5229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65A7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3806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CA6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4038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640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D6A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EB4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583F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282C6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2D5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C24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863B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162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5ABF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AEBD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1C87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88EF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8B8DDF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93865F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13E304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2C503E7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7D8EF6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7D0EB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A4AE3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AA0D26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BB608D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B4D86E9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DC86B9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2248B5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93E913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F24991E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C18C35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AE4EC0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0E0613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DAFA6C0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16C25DF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BCC0F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0CC7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95C62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5621B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6803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50AE6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952A4D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48491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5E1AA72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43CAC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8064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F0E5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F86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0E30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D41A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1A6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064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11B0FB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9E6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D266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661A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C2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3F60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A6D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CFC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0616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716CDE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28E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40E0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26F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C65A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BA4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05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9AF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542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95242C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A44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8285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2F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AB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7A75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84A5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54D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68F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726F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C291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202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002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6827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B0A6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06F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2F4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B29D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EC"/>
    <w:rsid w:val="00200AEC"/>
    <w:rsid w:val="004430F9"/>
    <w:rsid w:val="00B374D8"/>
    <w:rsid w:val="00D3477A"/>
    <w:rsid w:val="00E8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F78575-39B1-49AE-A90A-C616A855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48</cp:revision>
  <cp:lastPrinted>2010-11-19T11:14:00Z</cp:lastPrinted>
  <dcterms:created xsi:type="dcterms:W3CDTF">2016-12-16T12:43:00Z</dcterms:created>
  <dcterms:modified xsi:type="dcterms:W3CDTF">2024-02-27T11:49:00Z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