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2F2F4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20520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9B0634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2F2F4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2F2F4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2F2F48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2F2F4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D22112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2F2F4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2F2F4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2F2F4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2F2F4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D2211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2211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F2F4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D2211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F2F4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 xml:space="preserve">_______________________                                                           № _________________ </w:t>
      </w:r>
    </w:p>
    <w:p w:rsidR="00E649DB" w:rsidRPr="00E649DB" w:rsidRDefault="00D2211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F2F4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D2211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2F2F48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Об определении стоимости услуг, предоставляемых согласно гарантированному перечню услуг по погребению</w:t>
      </w:r>
    </w:p>
    <w:p w:rsidR="00AC14C7" w:rsidRPr="00760BEF" w:rsidRDefault="00D2211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16E67" w:rsidRDefault="00D16E67" w:rsidP="00FB5263">
      <w:pPr>
        <w:pStyle w:val="ConsPlusNonformat"/>
        <w:widowControl/>
        <w:spacing w:line="264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В соответствии с Федеральным законом от 12.01.1996 № 8-ФЗ «О погребении и похоронном деле», Федеральным законом от 06.12.2021 № 390-ФЗ «О федеральном бюджете на 2022 год и на плановый период 2023 и 2024 годов», постановлением Правительства Российской Федерации от 27.01.2022 № 57 «Об утверждении коэффициента индексации выплат, пособий и компенсаций в 2022 году», Федеральным законом от 06.10.2003 № 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самоуправления в Российской Федерации», руководствуясь Уставом муниципального образования «Город Глазов»,</w:t>
      </w:r>
    </w:p>
    <w:p w:rsidR="00D16E67" w:rsidRDefault="00D16E67" w:rsidP="00FB5263">
      <w:pPr>
        <w:pStyle w:val="ConsPlusNonformat"/>
        <w:widowControl/>
        <w:spacing w:line="264" w:lineRule="auto"/>
        <w:ind w:right="-14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ПОСТАНОВЛЯЮ:</w:t>
      </w:r>
    </w:p>
    <w:p w:rsidR="00D16E67" w:rsidRDefault="00D16E67" w:rsidP="00FB5263">
      <w:pPr>
        <w:pStyle w:val="ConsPlusNonformat"/>
        <w:widowControl/>
        <w:numPr>
          <w:ilvl w:val="0"/>
          <w:numId w:val="42"/>
        </w:numPr>
        <w:tabs>
          <w:tab w:val="left" w:pos="1276"/>
        </w:tabs>
        <w:spacing w:line="264" w:lineRule="auto"/>
        <w:ind w:left="0"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Определить с 01 февраля 2022 года стоимость услуг, предоставляемых согласно гарантированному перечню услуг по погребению, в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размере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8 009 (восемь тысяч девять) рублей 38 копеек с учетом районного коэффициента, в том числе:</w:t>
      </w:r>
    </w:p>
    <w:p w:rsidR="00D16E67" w:rsidRDefault="00D16E67" w:rsidP="00FB5263">
      <w:pPr>
        <w:pStyle w:val="ConsPlusNonformat"/>
        <w:widowControl/>
        <w:numPr>
          <w:ilvl w:val="1"/>
          <w:numId w:val="42"/>
        </w:numPr>
        <w:tabs>
          <w:tab w:val="left" w:pos="1276"/>
        </w:tabs>
        <w:spacing w:line="264" w:lineRule="auto"/>
        <w:ind w:left="0"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оформление документов, необходимых для погребения – 313 рублей 34 копейки;</w:t>
      </w:r>
    </w:p>
    <w:p w:rsidR="00D16E67" w:rsidRDefault="00D16E67" w:rsidP="00FB5263">
      <w:pPr>
        <w:pStyle w:val="ConsPlusNonformat"/>
        <w:widowControl/>
        <w:numPr>
          <w:ilvl w:val="1"/>
          <w:numId w:val="42"/>
        </w:numPr>
        <w:tabs>
          <w:tab w:val="left" w:pos="1276"/>
        </w:tabs>
        <w:spacing w:line="264" w:lineRule="auto"/>
        <w:ind w:left="0"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предоставление и доставка гроба и других предметов, необходимых для погребения – 2 585 рублей  69 копеек;</w:t>
      </w:r>
    </w:p>
    <w:p w:rsidR="00D16E67" w:rsidRDefault="00D16E67" w:rsidP="00FB5263">
      <w:pPr>
        <w:pStyle w:val="ConsPlusNonformat"/>
        <w:widowControl/>
        <w:numPr>
          <w:ilvl w:val="1"/>
          <w:numId w:val="42"/>
        </w:numPr>
        <w:tabs>
          <w:tab w:val="left" w:pos="1276"/>
        </w:tabs>
        <w:spacing w:line="264" w:lineRule="auto"/>
        <w:ind w:left="0"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перевозка тела (останков) умершего на кладбище – 1 526 рублей 17 копеек;</w:t>
      </w:r>
    </w:p>
    <w:p w:rsidR="00D16E67" w:rsidRDefault="00D16E67" w:rsidP="00FB5263">
      <w:pPr>
        <w:pStyle w:val="ConsPlusNonformat"/>
        <w:widowControl/>
        <w:numPr>
          <w:ilvl w:val="1"/>
          <w:numId w:val="42"/>
        </w:numPr>
        <w:tabs>
          <w:tab w:val="left" w:pos="1276"/>
        </w:tabs>
        <w:spacing w:line="264" w:lineRule="auto"/>
        <w:ind w:left="0"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погребение – 3 584 рубля  18 копеек.</w:t>
      </w:r>
    </w:p>
    <w:p w:rsidR="00D16E67" w:rsidRDefault="00D16E67" w:rsidP="00FB5263">
      <w:pPr>
        <w:pStyle w:val="ConsPlusNonformat"/>
        <w:widowControl/>
        <w:numPr>
          <w:ilvl w:val="0"/>
          <w:numId w:val="42"/>
        </w:numPr>
        <w:tabs>
          <w:tab w:val="left" w:pos="1276"/>
        </w:tabs>
        <w:spacing w:line="264" w:lineRule="auto"/>
        <w:ind w:left="0"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Признать утратившим силу постановление Администрации города Глазова от 01.02.2021 №10/2 «Об определении стоимости услуг, предоставляемых согласно гарантированному перечню услуг по погребению».</w:t>
      </w:r>
    </w:p>
    <w:p w:rsidR="00D16E67" w:rsidRDefault="00D16E67" w:rsidP="00FB5263">
      <w:pPr>
        <w:pStyle w:val="ConsPlusNonformat"/>
        <w:widowControl/>
        <w:numPr>
          <w:ilvl w:val="0"/>
          <w:numId w:val="42"/>
        </w:numPr>
        <w:tabs>
          <w:tab w:val="left" w:pos="1276"/>
        </w:tabs>
        <w:spacing w:line="264" w:lineRule="auto"/>
        <w:ind w:left="0"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подлежит официальному опубликованию и вступает в силу с 01 февраля 2022 года.</w:t>
      </w:r>
    </w:p>
    <w:p w:rsidR="00D16E67" w:rsidRDefault="00D16E67" w:rsidP="00FB5263">
      <w:pPr>
        <w:pStyle w:val="ConsPlusNonformat"/>
        <w:widowControl/>
        <w:numPr>
          <w:ilvl w:val="0"/>
          <w:numId w:val="42"/>
        </w:numPr>
        <w:tabs>
          <w:tab w:val="left" w:pos="1276"/>
        </w:tabs>
        <w:spacing w:line="264" w:lineRule="auto"/>
        <w:ind w:left="0"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возложить на  заместителя Главы Администрации города Глазова по вопросам строительства, архитектуры и жилищно-коммунального хозяйства Блинова С.К.</w:t>
      </w:r>
    </w:p>
    <w:p w:rsidR="00D16E67" w:rsidRDefault="00D16E67" w:rsidP="00D16E67">
      <w:pPr>
        <w:pStyle w:val="ConsPlusNonformat"/>
        <w:widowControl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4C7" w:rsidRPr="00760BEF" w:rsidRDefault="00D2211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9B0634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F2F4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F2F4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D2211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E495D" w:rsidRDefault="00BE495D" w:rsidP="00BE495D">
      <w:pPr>
        <w:pStyle w:val="ConsPlusNonformat"/>
        <w:widowControl/>
        <w:tabs>
          <w:tab w:val="left" w:pos="3686"/>
        </w:tabs>
        <w:ind w:right="5669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lastRenderedPageBreak/>
        <w:t xml:space="preserve">СОГЛАСОВАНО                                               </w:t>
      </w:r>
    </w:p>
    <w:tbl>
      <w:tblPr>
        <w:tblW w:w="9584" w:type="dxa"/>
        <w:tblLayout w:type="fixed"/>
        <w:tblLook w:val="04A0"/>
      </w:tblPr>
      <w:tblGrid>
        <w:gridCol w:w="4786"/>
        <w:gridCol w:w="425"/>
        <w:gridCol w:w="120"/>
        <w:gridCol w:w="4133"/>
        <w:gridCol w:w="120"/>
      </w:tblGrid>
      <w:tr w:rsidR="00BE495D" w:rsidTr="00FB5263">
        <w:trPr>
          <w:gridAfter w:val="1"/>
          <w:wAfter w:w="120" w:type="dxa"/>
          <w:trHeight w:val="2429"/>
        </w:trPr>
        <w:tc>
          <w:tcPr>
            <w:tcW w:w="4786" w:type="dxa"/>
          </w:tcPr>
          <w:p w:rsidR="00BE495D" w:rsidRDefault="00BE495D">
            <w:pPr>
              <w:rPr>
                <w:sz w:val="25"/>
                <w:szCs w:val="25"/>
              </w:rPr>
            </w:pPr>
          </w:p>
          <w:p w:rsidR="00BE495D" w:rsidRDefault="00BE495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Заместитель министра </w:t>
            </w:r>
          </w:p>
          <w:p w:rsidR="00BE495D" w:rsidRDefault="00BE495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социальной политики </w:t>
            </w:r>
          </w:p>
          <w:p w:rsidR="00BE495D" w:rsidRDefault="00BE495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 труда Удмуртской Республики</w:t>
            </w:r>
          </w:p>
          <w:p w:rsidR="00BE495D" w:rsidRDefault="00BE495D">
            <w:pPr>
              <w:rPr>
                <w:sz w:val="25"/>
                <w:szCs w:val="25"/>
              </w:rPr>
            </w:pPr>
          </w:p>
          <w:p w:rsidR="00BE495D" w:rsidRDefault="00BE495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____________________О.Н. </w:t>
            </w:r>
            <w:proofErr w:type="spellStart"/>
            <w:r>
              <w:rPr>
                <w:sz w:val="25"/>
                <w:szCs w:val="25"/>
              </w:rPr>
              <w:t>Микрюкова</w:t>
            </w:r>
            <w:proofErr w:type="spellEnd"/>
          </w:p>
          <w:p w:rsidR="00BE495D" w:rsidRDefault="00BE495D">
            <w:pPr>
              <w:spacing w:after="20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«____» _____________  2022</w:t>
            </w:r>
          </w:p>
        </w:tc>
        <w:tc>
          <w:tcPr>
            <w:tcW w:w="425" w:type="dxa"/>
          </w:tcPr>
          <w:p w:rsidR="00BE495D" w:rsidRDefault="00BE495D">
            <w:pPr>
              <w:snapToGrid w:val="0"/>
              <w:spacing w:after="200"/>
              <w:rPr>
                <w:sz w:val="25"/>
                <w:szCs w:val="25"/>
              </w:rPr>
            </w:pPr>
          </w:p>
        </w:tc>
        <w:tc>
          <w:tcPr>
            <w:tcW w:w="4253" w:type="dxa"/>
            <w:gridSpan w:val="2"/>
          </w:tcPr>
          <w:p w:rsidR="00BE495D" w:rsidRDefault="00BE495D">
            <w:pPr>
              <w:snapToGrid w:val="0"/>
              <w:rPr>
                <w:sz w:val="25"/>
                <w:szCs w:val="25"/>
              </w:rPr>
            </w:pPr>
          </w:p>
          <w:p w:rsidR="00BE495D" w:rsidRDefault="00BE495D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Управляющий Отделением Пенсионного фонда Российской Федерации (государственным учреждением) по Удмуртской Республике</w:t>
            </w:r>
          </w:p>
          <w:p w:rsidR="00BE495D" w:rsidRDefault="00BE495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______________А.В. Бельтюков</w:t>
            </w:r>
          </w:p>
          <w:p w:rsidR="00BE495D" w:rsidRDefault="00BE495D">
            <w:pPr>
              <w:snapToGrid w:val="0"/>
              <w:spacing w:after="20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«___» _____________ 2022</w:t>
            </w:r>
          </w:p>
        </w:tc>
      </w:tr>
      <w:tr w:rsidR="00BE495D" w:rsidTr="00FB5263">
        <w:trPr>
          <w:trHeight w:val="1910"/>
        </w:trPr>
        <w:tc>
          <w:tcPr>
            <w:tcW w:w="4786" w:type="dxa"/>
          </w:tcPr>
          <w:p w:rsidR="00BE495D" w:rsidRDefault="00BE495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И.о. управляющего ГУ-РО Фонда социального страхования Российской Федерации по Удмуртской Республике</w:t>
            </w:r>
          </w:p>
          <w:p w:rsidR="00BE495D" w:rsidRDefault="00BE495D">
            <w:pPr>
              <w:rPr>
                <w:sz w:val="25"/>
                <w:szCs w:val="25"/>
              </w:rPr>
            </w:pPr>
          </w:p>
          <w:p w:rsidR="00BE495D" w:rsidRDefault="00BE495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____________________  И.А. </w:t>
            </w:r>
            <w:proofErr w:type="spellStart"/>
            <w:r>
              <w:rPr>
                <w:sz w:val="25"/>
                <w:szCs w:val="25"/>
              </w:rPr>
              <w:t>Гадршин</w:t>
            </w:r>
            <w:proofErr w:type="spellEnd"/>
            <w:r>
              <w:rPr>
                <w:sz w:val="25"/>
                <w:szCs w:val="25"/>
              </w:rPr>
              <w:t xml:space="preserve">   </w:t>
            </w:r>
          </w:p>
          <w:p w:rsidR="00BE495D" w:rsidRDefault="00BE495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«___» _______________  2022</w:t>
            </w:r>
          </w:p>
          <w:p w:rsidR="00BE495D" w:rsidRDefault="00BE495D">
            <w:pPr>
              <w:rPr>
                <w:sz w:val="25"/>
                <w:szCs w:val="25"/>
              </w:rPr>
            </w:pPr>
          </w:p>
          <w:p w:rsidR="00BE495D" w:rsidRDefault="00BE495D">
            <w:pPr>
              <w:rPr>
                <w:sz w:val="25"/>
                <w:szCs w:val="25"/>
              </w:rPr>
            </w:pPr>
          </w:p>
          <w:p w:rsidR="00BE495D" w:rsidRDefault="00BE495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Начальник правового управления </w:t>
            </w:r>
          </w:p>
          <w:p w:rsidR="00BE495D" w:rsidRDefault="00BE495D">
            <w:pPr>
              <w:rPr>
                <w:sz w:val="25"/>
                <w:szCs w:val="25"/>
              </w:rPr>
            </w:pPr>
          </w:p>
          <w:p w:rsidR="00BE495D" w:rsidRDefault="00BE495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 О.Г.Васильева</w:t>
            </w:r>
          </w:p>
          <w:p w:rsidR="00BE495D" w:rsidRDefault="00BE495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«___»________________  2022</w:t>
            </w:r>
          </w:p>
          <w:p w:rsidR="00BE495D" w:rsidRDefault="00BE495D">
            <w:pPr>
              <w:rPr>
                <w:sz w:val="25"/>
                <w:szCs w:val="25"/>
              </w:rPr>
            </w:pPr>
          </w:p>
          <w:p w:rsidR="00BE495D" w:rsidRDefault="00BE495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Начальник управления организационной и кадровой работы</w:t>
            </w:r>
          </w:p>
          <w:p w:rsidR="00BE495D" w:rsidRDefault="00BE495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_____________________Н.А. Трефилова</w:t>
            </w:r>
          </w:p>
          <w:p w:rsidR="00BE495D" w:rsidRDefault="00BE495D">
            <w:pPr>
              <w:spacing w:after="20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«___»_________________ 2022</w:t>
            </w:r>
          </w:p>
        </w:tc>
        <w:tc>
          <w:tcPr>
            <w:tcW w:w="545" w:type="dxa"/>
            <w:gridSpan w:val="2"/>
          </w:tcPr>
          <w:p w:rsidR="00BE495D" w:rsidRDefault="00BE495D">
            <w:pPr>
              <w:snapToGrid w:val="0"/>
              <w:spacing w:after="200"/>
              <w:rPr>
                <w:sz w:val="25"/>
                <w:szCs w:val="25"/>
              </w:rPr>
            </w:pPr>
          </w:p>
          <w:p w:rsidR="00BE495D" w:rsidRDefault="00BE495D">
            <w:pPr>
              <w:snapToGrid w:val="0"/>
              <w:spacing w:after="200"/>
              <w:rPr>
                <w:sz w:val="25"/>
                <w:szCs w:val="25"/>
              </w:rPr>
            </w:pPr>
          </w:p>
          <w:p w:rsidR="00BE495D" w:rsidRDefault="00BE495D">
            <w:pPr>
              <w:snapToGrid w:val="0"/>
              <w:spacing w:after="200"/>
              <w:rPr>
                <w:sz w:val="25"/>
                <w:szCs w:val="25"/>
              </w:rPr>
            </w:pPr>
          </w:p>
          <w:p w:rsidR="00BE495D" w:rsidRDefault="00BE495D">
            <w:pPr>
              <w:snapToGrid w:val="0"/>
              <w:spacing w:after="200"/>
              <w:rPr>
                <w:sz w:val="25"/>
                <w:szCs w:val="25"/>
              </w:rPr>
            </w:pPr>
          </w:p>
          <w:p w:rsidR="0065009E" w:rsidRDefault="0065009E">
            <w:pPr>
              <w:snapToGrid w:val="0"/>
              <w:spacing w:after="200"/>
              <w:rPr>
                <w:sz w:val="25"/>
                <w:szCs w:val="25"/>
              </w:rPr>
            </w:pPr>
          </w:p>
          <w:p w:rsidR="0065009E" w:rsidRDefault="0065009E">
            <w:pPr>
              <w:snapToGrid w:val="0"/>
              <w:spacing w:after="200"/>
              <w:rPr>
                <w:sz w:val="25"/>
                <w:szCs w:val="25"/>
              </w:rPr>
            </w:pPr>
          </w:p>
        </w:tc>
        <w:tc>
          <w:tcPr>
            <w:tcW w:w="4253" w:type="dxa"/>
            <w:gridSpan w:val="2"/>
          </w:tcPr>
          <w:p w:rsidR="00BE495D" w:rsidRDefault="00BE495D">
            <w:pPr>
              <w:snapToGrid w:val="0"/>
              <w:ind w:left="-108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Заместитель Главы Администрации города Глазова по социальной политике</w:t>
            </w:r>
          </w:p>
          <w:p w:rsidR="00BE495D" w:rsidRDefault="00BE495D">
            <w:pPr>
              <w:snapToGrid w:val="0"/>
              <w:rPr>
                <w:sz w:val="25"/>
                <w:szCs w:val="25"/>
              </w:rPr>
            </w:pPr>
          </w:p>
          <w:p w:rsidR="00BE495D" w:rsidRDefault="00BE495D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____________О.В. Станкевич</w:t>
            </w:r>
          </w:p>
          <w:p w:rsidR="00BE495D" w:rsidRDefault="00BE495D">
            <w:pPr>
              <w:snapToGrid w:val="0"/>
              <w:ind w:lef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«___»_____________ 2022</w:t>
            </w:r>
          </w:p>
          <w:p w:rsidR="0065009E" w:rsidRDefault="0065009E">
            <w:pPr>
              <w:snapToGrid w:val="0"/>
              <w:ind w:left="-108"/>
              <w:rPr>
                <w:sz w:val="25"/>
                <w:szCs w:val="25"/>
              </w:rPr>
            </w:pPr>
          </w:p>
          <w:p w:rsidR="0065009E" w:rsidRDefault="0065009E">
            <w:pPr>
              <w:snapToGrid w:val="0"/>
              <w:ind w:left="-108"/>
              <w:rPr>
                <w:sz w:val="25"/>
                <w:szCs w:val="25"/>
              </w:rPr>
            </w:pPr>
          </w:p>
          <w:p w:rsidR="00BE495D" w:rsidRDefault="00BE495D">
            <w:pPr>
              <w:snapToGrid w:val="0"/>
              <w:ind w:lef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Начальник  управления жилищно-коммунального хозяйства </w:t>
            </w:r>
          </w:p>
          <w:p w:rsidR="00BE495D" w:rsidRDefault="00BE495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_________________Е.Ю. Шейко</w:t>
            </w:r>
          </w:p>
          <w:p w:rsidR="00BE495D" w:rsidRDefault="00BE495D">
            <w:pPr>
              <w:ind w:firstLine="3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«___» ____________ 2022  </w:t>
            </w:r>
          </w:p>
          <w:p w:rsidR="00BE495D" w:rsidRDefault="00BE495D">
            <w:pPr>
              <w:spacing w:after="200"/>
              <w:ind w:firstLine="33"/>
              <w:rPr>
                <w:sz w:val="25"/>
                <w:szCs w:val="25"/>
              </w:rPr>
            </w:pPr>
          </w:p>
        </w:tc>
      </w:tr>
    </w:tbl>
    <w:p w:rsidR="00AC14C7" w:rsidRPr="00760BEF" w:rsidRDefault="002F2F4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BE495D" w:rsidRDefault="00BE495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B5263" w:rsidRDefault="00FB5263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B5263" w:rsidRDefault="00FB5263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B5263" w:rsidRDefault="00FB5263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B5263" w:rsidRDefault="00FB5263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B5263" w:rsidRDefault="00FB5263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B5263" w:rsidRDefault="00FB5263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B5263" w:rsidRDefault="00FB5263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B5263" w:rsidRDefault="00FB5263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F2F4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Рассылка:</w:t>
      </w:r>
    </w:p>
    <w:p w:rsidR="00AC14C7" w:rsidRPr="00760BEF" w:rsidRDefault="002F2F48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60BEF">
        <w:rPr>
          <w:rStyle w:val="af2"/>
        </w:rPr>
        <w:t xml:space="preserve">       </w:t>
      </w:r>
    </w:p>
    <w:tbl>
      <w:tblPr>
        <w:tblStyle w:val="a7"/>
        <w:tblW w:w="9299" w:type="dxa"/>
        <w:tblLook w:val="04A0"/>
      </w:tblPr>
      <w:tblGrid>
        <w:gridCol w:w="7196"/>
        <w:gridCol w:w="2103"/>
      </w:tblGrid>
      <w:tr w:rsidR="009B0634" w:rsidTr="00FB5263">
        <w:tc>
          <w:tcPr>
            <w:tcW w:w="7196" w:type="dxa"/>
          </w:tcPr>
          <w:p w:rsidR="00AC14C7" w:rsidRPr="00E649DB" w:rsidRDefault="002F2F48" w:rsidP="00FB5263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Управление организационной  и кадровой работы</w:t>
            </w:r>
          </w:p>
        </w:tc>
        <w:tc>
          <w:tcPr>
            <w:tcW w:w="2103" w:type="dxa"/>
          </w:tcPr>
          <w:p w:rsidR="00AC14C7" w:rsidRPr="00E649DB" w:rsidRDefault="002F2F48" w:rsidP="00FB5263">
            <w:pP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Оригинал</w:t>
            </w:r>
          </w:p>
        </w:tc>
      </w:tr>
      <w:tr w:rsidR="009B0634" w:rsidTr="00FB5263">
        <w:tc>
          <w:tcPr>
            <w:tcW w:w="7196" w:type="dxa"/>
          </w:tcPr>
          <w:p w:rsidR="00AC14C7" w:rsidRPr="00E649DB" w:rsidRDefault="002F2F48" w:rsidP="00FB5263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Управление ЖКХ</w:t>
            </w:r>
          </w:p>
        </w:tc>
        <w:tc>
          <w:tcPr>
            <w:tcW w:w="2103" w:type="dxa"/>
          </w:tcPr>
          <w:p w:rsidR="00AC14C7" w:rsidRPr="00E649DB" w:rsidRDefault="002F2F48" w:rsidP="00FB5263">
            <w:pP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Оригинал</w:t>
            </w:r>
          </w:p>
        </w:tc>
      </w:tr>
      <w:tr w:rsidR="00D16E67" w:rsidTr="00FB5263">
        <w:tc>
          <w:tcPr>
            <w:tcW w:w="7196" w:type="dxa"/>
          </w:tcPr>
          <w:p w:rsidR="00D16E67" w:rsidRPr="00E649DB" w:rsidRDefault="00D16E67" w:rsidP="00FB5263">
            <w:pPr>
              <w:ind w:right="-108"/>
              <w:rPr>
                <w:rStyle w:val="af2"/>
                <w:color w:val="auto"/>
                <w:sz w:val="20"/>
                <w:szCs w:val="20"/>
              </w:rPr>
            </w:pPr>
            <w:r>
              <w:rPr>
                <w:rStyle w:val="af2"/>
                <w:color w:val="auto"/>
                <w:sz w:val="20"/>
                <w:szCs w:val="20"/>
              </w:rPr>
              <w:t>Государственное учреждение-Управление пенсионного фонда РФ в г. Глазове</w:t>
            </w:r>
          </w:p>
        </w:tc>
        <w:tc>
          <w:tcPr>
            <w:tcW w:w="2103" w:type="dxa"/>
          </w:tcPr>
          <w:p w:rsidR="00D16E67" w:rsidRPr="00E649DB" w:rsidRDefault="00D16E67" w:rsidP="00FB5263">
            <w:pPr>
              <w:rPr>
                <w:rStyle w:val="af2"/>
                <w:color w:val="auto"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Оригинал</w:t>
            </w:r>
          </w:p>
        </w:tc>
      </w:tr>
    </w:tbl>
    <w:p w:rsidR="00AC14C7" w:rsidRPr="00D16E67" w:rsidRDefault="00D22112" w:rsidP="00443329">
      <w:pPr>
        <w:spacing w:line="360" w:lineRule="auto"/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9131CA" w:rsidRDefault="002F2F4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Исп.: </w:t>
      </w:r>
      <w:r w:rsidRPr="009131CA">
        <w:rPr>
          <w:rStyle w:val="af2"/>
          <w:b/>
          <w:color w:val="auto"/>
          <w:sz w:val="16"/>
          <w:szCs w:val="16"/>
        </w:rPr>
        <w:t>Жуйкова Дина Ивановна</w:t>
      </w:r>
      <w:proofErr w:type="gramStart"/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,</w:t>
      </w:r>
      <w:proofErr w:type="gramEnd"/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  <w:bookmarkStart w:id="0" w:name="_GoBack"/>
      <w:bookmarkEnd w:id="0"/>
    </w:p>
    <w:p w:rsidR="00AC14C7" w:rsidRPr="009131CA" w:rsidRDefault="002F2F4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af2"/>
          <w:b/>
          <w:color w:val="auto"/>
          <w:sz w:val="16"/>
          <w:szCs w:val="16"/>
        </w:rPr>
        <w:t>4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  <w:r w:rsidRPr="009131CA">
        <w:rPr>
          <w:rStyle w:val="af2"/>
          <w:b/>
          <w:color w:val="auto"/>
          <w:sz w:val="16"/>
          <w:szCs w:val="16"/>
        </w:rPr>
        <w:t>Жуйкова Д.И.</w:t>
      </w:r>
    </w:p>
    <w:p w:rsidR="00AC14C7" w:rsidRPr="00AC14C7" w:rsidRDefault="002F2F48" w:rsidP="00FB526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Разработчик проекта постановления: </w:t>
      </w:r>
      <w:r w:rsidRPr="009131CA">
        <w:rPr>
          <w:rStyle w:val="af2"/>
          <w:b/>
          <w:color w:val="auto"/>
          <w:sz w:val="16"/>
          <w:szCs w:val="16"/>
        </w:rPr>
        <w:t>Управление ЖКХ Администрации города Глазова</w:t>
      </w: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112" w:rsidRDefault="00D22112" w:rsidP="009B0634">
      <w:r>
        <w:separator/>
      </w:r>
    </w:p>
  </w:endnote>
  <w:endnote w:type="continuationSeparator" w:id="0">
    <w:p w:rsidR="00D22112" w:rsidRDefault="00D22112" w:rsidP="009B0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112" w:rsidRDefault="00D22112" w:rsidP="009B0634">
      <w:r>
        <w:separator/>
      </w:r>
    </w:p>
  </w:footnote>
  <w:footnote w:type="continuationSeparator" w:id="0">
    <w:p w:rsidR="00D22112" w:rsidRDefault="00D22112" w:rsidP="009B0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C189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F2F4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221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C189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F2F4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B526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D221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1AF82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EE0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94AF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34F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3E02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8D8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86A8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C2F9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344E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3A6A7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F821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0446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61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7454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F0D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8B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54DB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AEAF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81E8BE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2ACEF1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BC2F96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0D68BF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F44ABE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6C8E57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9B061C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01CCB1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81E7BC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9BD6F2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6D074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54C10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2465A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EB280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14E03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AAF4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A0C85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814FD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7748779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558E67E" w:tentative="1">
      <w:start w:val="1"/>
      <w:numFmt w:val="lowerLetter"/>
      <w:lvlText w:val="%2."/>
      <w:lvlJc w:val="left"/>
      <w:pPr>
        <w:ind w:left="1440" w:hanging="360"/>
      </w:pPr>
    </w:lvl>
    <w:lvl w:ilvl="2" w:tplc="F8B6EA16" w:tentative="1">
      <w:start w:val="1"/>
      <w:numFmt w:val="lowerRoman"/>
      <w:lvlText w:val="%3."/>
      <w:lvlJc w:val="right"/>
      <w:pPr>
        <w:ind w:left="2160" w:hanging="180"/>
      </w:pPr>
    </w:lvl>
    <w:lvl w:ilvl="3" w:tplc="FD2C4E96" w:tentative="1">
      <w:start w:val="1"/>
      <w:numFmt w:val="decimal"/>
      <w:lvlText w:val="%4."/>
      <w:lvlJc w:val="left"/>
      <w:pPr>
        <w:ind w:left="2880" w:hanging="360"/>
      </w:pPr>
    </w:lvl>
    <w:lvl w:ilvl="4" w:tplc="3E92B832" w:tentative="1">
      <w:start w:val="1"/>
      <w:numFmt w:val="lowerLetter"/>
      <w:lvlText w:val="%5."/>
      <w:lvlJc w:val="left"/>
      <w:pPr>
        <w:ind w:left="3600" w:hanging="360"/>
      </w:pPr>
    </w:lvl>
    <w:lvl w:ilvl="5" w:tplc="EBFCA282" w:tentative="1">
      <w:start w:val="1"/>
      <w:numFmt w:val="lowerRoman"/>
      <w:lvlText w:val="%6."/>
      <w:lvlJc w:val="right"/>
      <w:pPr>
        <w:ind w:left="4320" w:hanging="180"/>
      </w:pPr>
    </w:lvl>
    <w:lvl w:ilvl="6" w:tplc="C936A232" w:tentative="1">
      <w:start w:val="1"/>
      <w:numFmt w:val="decimal"/>
      <w:lvlText w:val="%7."/>
      <w:lvlJc w:val="left"/>
      <w:pPr>
        <w:ind w:left="5040" w:hanging="360"/>
      </w:pPr>
    </w:lvl>
    <w:lvl w:ilvl="7" w:tplc="C5328E48" w:tentative="1">
      <w:start w:val="1"/>
      <w:numFmt w:val="lowerLetter"/>
      <w:lvlText w:val="%8."/>
      <w:lvlJc w:val="left"/>
      <w:pPr>
        <w:ind w:left="5760" w:hanging="360"/>
      </w:pPr>
    </w:lvl>
    <w:lvl w:ilvl="8" w:tplc="CF94E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8FA2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2652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10EC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DEE6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A51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EF2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E659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3CEC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6C21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7485B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666A0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A00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86B3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00FF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10C5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4603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6288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A3F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2D462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24CF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A250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E873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BAC7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8AA6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F6CF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3AC1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0229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7376F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525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C22E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A8E4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5C37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AC9D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C0D0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06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90F5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FD0C794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16428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AA52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62AC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6C56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3EBF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BE9B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D00F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6258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4E0CE4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E36A2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B426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0667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8ED1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2A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1E47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9ABE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C0AB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3D462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40DE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44E7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6ABF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46E9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A6F0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AE3B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468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CC38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15469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0A3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A040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E877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ED6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B6A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2044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66B2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3078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3A6EF6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E4AE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727E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86FD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08FB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EC7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0651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36CF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A0EC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E8604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F04A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105D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2452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3E2E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9883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8E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02D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4A10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27A2E0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6A1F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A4FF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AC9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D406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7090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0AD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262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0EC1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98D8194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35CAE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E823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7E5D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9413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9E50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420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BCE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E6D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6C66E17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422FE5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6747E5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6B8AC4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156018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E808C5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7B8F5E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90E4A0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45207A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965A7E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78B6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B683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5C8B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EA22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2E0B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4DB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623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ECA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3DA2D4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C7A7DA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5064F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FC4DB1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8F64E9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74253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4EC774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6622EB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E5EA45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E3FCD3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DCAB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809D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9AFA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AC69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100E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10D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F8D4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D6DA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E22ABA"/>
    <w:multiLevelType w:val="multilevel"/>
    <w:tmpl w:val="F3BE506E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06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abstractNum w:abstractNumId="25">
    <w:nsid w:val="53C610B6"/>
    <w:multiLevelType w:val="hybridMultilevel"/>
    <w:tmpl w:val="9CC25C14"/>
    <w:lvl w:ilvl="0" w:tplc="3878BA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9A51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626E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67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4C43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28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925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9058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A43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3C2CBFA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9D8E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AEF9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AC3A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9473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9EAE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E034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278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E88F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75FCA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2AFC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D491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121F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26C6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AA23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0206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234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72F1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DECE395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062E8E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8CAB91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7E25FC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D12F42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106476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0B4971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43489F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622457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7E422AE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A9C13E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1DCBD2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8F8DDE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858747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676B9A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164AA5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522548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15ADDC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2906481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C9A2DC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AABB2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714C9A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49E88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922B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A689D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1EAE44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CDEB2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5A5AB3F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B0674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140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24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282D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245F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B44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EDF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30B0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E8C8E3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E4D5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240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46E6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7A34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3C15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0010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047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1A88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01CEB4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CC43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3C7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90C1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800F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2E4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E80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66B9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5CFF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691488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26A1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46E9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805C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BA27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9C67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4E1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DA03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CEA9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64601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DAB7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F60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8C05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50D6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D62A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D66A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160E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82C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9"/>
  </w:num>
  <w:num w:numId="40">
    <w:abstractNumId w:val="31"/>
  </w:num>
  <w:num w:numId="41">
    <w:abstractNumId w:val="3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634"/>
    <w:rsid w:val="002F2F48"/>
    <w:rsid w:val="0065009E"/>
    <w:rsid w:val="008F58B6"/>
    <w:rsid w:val="009B0634"/>
    <w:rsid w:val="00BE495D"/>
    <w:rsid w:val="00D16E67"/>
    <w:rsid w:val="00D22112"/>
    <w:rsid w:val="00DC189C"/>
    <w:rsid w:val="00FA1BFC"/>
    <w:rsid w:val="00FB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2022-02-01T04:40:00Z</cp:lastPrinted>
  <dcterms:created xsi:type="dcterms:W3CDTF">2016-12-16T12:43:00Z</dcterms:created>
  <dcterms:modified xsi:type="dcterms:W3CDTF">2022-02-01T04:40:00Z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