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C76B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5975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B2F9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C76B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C76B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C76B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C76B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53C3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C76B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C76B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C76B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C76B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53C3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53C3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C76B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53C3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C76B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885F3E">
        <w:rPr>
          <w:rFonts w:eastAsiaTheme="minorEastAsia"/>
          <w:color w:val="000000"/>
          <w:sz w:val="26"/>
          <w:szCs w:val="26"/>
        </w:rPr>
        <w:t>13.12.2021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</w:t>
      </w:r>
      <w:r w:rsidR="00885F3E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</w:t>
      </w:r>
      <w:r w:rsidR="00885F3E">
        <w:rPr>
          <w:rFonts w:eastAsiaTheme="minorEastAsia"/>
          <w:color w:val="000000"/>
          <w:sz w:val="26"/>
          <w:szCs w:val="26"/>
        </w:rPr>
        <w:t>24/15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53C3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C76B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53C3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7C76BE" w:rsidP="00B42DB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</w:t>
      </w:r>
    </w:p>
    <w:p w:rsidR="00AC14C7" w:rsidRPr="00760BEF" w:rsidRDefault="00253C3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95D20" w:rsidRDefault="00595D20" w:rsidP="00B42DB4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 законом от 22.11.1995 № 171-ФЗ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определении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</w:t>
      </w:r>
      <w:proofErr w:type="gramEnd"/>
      <w:r>
        <w:rPr>
          <w:sz w:val="26"/>
          <w:szCs w:val="26"/>
        </w:rPr>
        <w:t xml:space="preserve"> общественного питания», законом Удмуртской Республики от 04.10.2011 N 44-РЗ «Об ограничении розничной продажи алкогольной продукции на территории Удмуртской Республики»,  руководствуясь Уставом муниципального образования «Город Глазов»</w:t>
      </w:r>
    </w:p>
    <w:p w:rsidR="00595D20" w:rsidRPr="00B42DB4" w:rsidRDefault="00595D20" w:rsidP="00B42DB4">
      <w:pPr>
        <w:tabs>
          <w:tab w:val="left" w:pos="720"/>
          <w:tab w:val="left" w:pos="9360"/>
        </w:tabs>
        <w:spacing w:line="288" w:lineRule="auto"/>
        <w:ind w:left="-425" w:firstLine="708"/>
        <w:jc w:val="both"/>
        <w:rPr>
          <w:b/>
          <w:sz w:val="26"/>
          <w:szCs w:val="26"/>
        </w:rPr>
      </w:pPr>
      <w:r w:rsidRPr="00B42DB4">
        <w:rPr>
          <w:b/>
          <w:sz w:val="26"/>
          <w:szCs w:val="26"/>
        </w:rPr>
        <w:t>ПОСТАНОВЛЯЮ:</w:t>
      </w:r>
    </w:p>
    <w:p w:rsidR="00595D20" w:rsidRDefault="00595D20" w:rsidP="00B42DB4">
      <w:pPr>
        <w:spacing w:line="288" w:lineRule="auto"/>
        <w:ind w:firstLine="709"/>
        <w:jc w:val="both"/>
        <w:rPr>
          <w:sz w:val="26"/>
          <w:szCs w:val="26"/>
        </w:rPr>
      </w:pPr>
      <w:r w:rsidRPr="002B184C">
        <w:rPr>
          <w:sz w:val="26"/>
          <w:szCs w:val="26"/>
        </w:rPr>
        <w:t>1. Утвердить</w:t>
      </w:r>
      <w:r>
        <w:rPr>
          <w:sz w:val="28"/>
          <w:szCs w:val="28"/>
        </w:rPr>
        <w:t xml:space="preserve"> </w:t>
      </w:r>
      <w:r w:rsidR="00934765">
        <w:rPr>
          <w:sz w:val="28"/>
          <w:szCs w:val="28"/>
        </w:rPr>
        <w:t xml:space="preserve"> следующий </w:t>
      </w:r>
      <w:r w:rsidRPr="005D6A80">
        <w:rPr>
          <w:sz w:val="26"/>
          <w:szCs w:val="26"/>
        </w:rPr>
        <w:t xml:space="preserve">способ расчета при определении </w:t>
      </w:r>
      <w:r>
        <w:rPr>
          <w:sz w:val="26"/>
          <w:szCs w:val="26"/>
        </w:rPr>
        <w:t xml:space="preserve">границ </w:t>
      </w:r>
      <w:r w:rsidRPr="005D6A80">
        <w:rPr>
          <w:sz w:val="26"/>
          <w:szCs w:val="26"/>
        </w:rPr>
        <w:t>прилегающих территорий</w:t>
      </w:r>
      <w:r>
        <w:rPr>
          <w:sz w:val="26"/>
          <w:szCs w:val="26"/>
        </w:rPr>
        <w:t xml:space="preserve"> </w:t>
      </w:r>
      <w:r w:rsidRPr="005D6A80">
        <w:rPr>
          <w:sz w:val="26"/>
          <w:szCs w:val="26"/>
        </w:rPr>
        <w:t xml:space="preserve"> к многоквартирным домам, на которых не допускается розничная продажа алкогольной продукции при оказании услуг общественного питания</w:t>
      </w:r>
      <w:r>
        <w:rPr>
          <w:sz w:val="26"/>
          <w:szCs w:val="26"/>
        </w:rPr>
        <w:t>:</w:t>
      </w:r>
    </w:p>
    <w:p w:rsidR="00595D20" w:rsidRDefault="00595D20" w:rsidP="00B42DB4">
      <w:pPr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934765">
        <w:rPr>
          <w:sz w:val="26"/>
          <w:szCs w:val="26"/>
        </w:rPr>
        <w:t xml:space="preserve">расчет </w:t>
      </w:r>
      <w:r w:rsidRPr="005D6A80">
        <w:rPr>
          <w:sz w:val="26"/>
          <w:szCs w:val="26"/>
        </w:rPr>
        <w:t>расст</w:t>
      </w:r>
      <w:r w:rsidR="00934765">
        <w:rPr>
          <w:sz w:val="26"/>
          <w:szCs w:val="26"/>
        </w:rPr>
        <w:t>ояния</w:t>
      </w:r>
      <w:r>
        <w:rPr>
          <w:sz w:val="26"/>
          <w:szCs w:val="26"/>
        </w:rPr>
        <w:t xml:space="preserve"> измеряется по прямой линии без учета искусственных и естественных преград от ближайшей точки </w:t>
      </w:r>
      <w:r w:rsidRPr="005D6A80">
        <w:rPr>
          <w:sz w:val="26"/>
          <w:szCs w:val="26"/>
        </w:rPr>
        <w:t>многоквартирн</w:t>
      </w:r>
      <w:r>
        <w:rPr>
          <w:sz w:val="26"/>
          <w:szCs w:val="26"/>
        </w:rPr>
        <w:t>ого</w:t>
      </w:r>
      <w:r w:rsidRPr="005D6A80">
        <w:rPr>
          <w:sz w:val="26"/>
          <w:szCs w:val="26"/>
        </w:rPr>
        <w:t xml:space="preserve"> дома</w:t>
      </w:r>
      <w:r>
        <w:rPr>
          <w:sz w:val="26"/>
          <w:szCs w:val="26"/>
        </w:rPr>
        <w:t xml:space="preserve"> до ближайшей точки здания, в котором расположен объект общественного питания, за исключением осуществления деятельности в кафе, ресторанах, имеющих зал обслуживания посетителей общей площадью не менее 50 квадратных метров.</w:t>
      </w:r>
    </w:p>
    <w:p w:rsidR="00595D20" w:rsidRPr="005D6A80" w:rsidRDefault="00595D20" w:rsidP="00B42DB4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1.2. границы прилегающих территорий к многоквартирным домам определяются на расстоянии 50 метров.</w:t>
      </w:r>
    </w:p>
    <w:p w:rsidR="00595D20" w:rsidRPr="00E90769" w:rsidRDefault="00595D20" w:rsidP="00B42DB4">
      <w:pPr>
        <w:tabs>
          <w:tab w:val="left" w:pos="142"/>
        </w:tabs>
        <w:spacing w:line="288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3</w:t>
      </w:r>
      <w:r>
        <w:rPr>
          <w:sz w:val="28"/>
          <w:szCs w:val="28"/>
        </w:rPr>
        <w:t>.</w:t>
      </w:r>
      <w:r w:rsidRPr="00E907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Настоящее постановление подлежит официальному опубликованию.</w:t>
      </w:r>
    </w:p>
    <w:p w:rsidR="00AC14C7" w:rsidRPr="00760BEF" w:rsidRDefault="00595D20" w:rsidP="00885F3E">
      <w:pPr>
        <w:tabs>
          <w:tab w:val="left" w:pos="9639"/>
        </w:tabs>
        <w:spacing w:line="288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sz w:val="28"/>
          <w:szCs w:val="28"/>
        </w:rPr>
        <w:t>4.</w:t>
      </w:r>
      <w:r w:rsidRPr="00840B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Контроль за исполнением настоящего постановления оставляю за собой.</w:t>
      </w:r>
      <w:r>
        <w:rPr>
          <w:sz w:val="26"/>
          <w:szCs w:val="26"/>
        </w:rPr>
        <w:tab/>
        <w:t xml:space="preserve"> </w:t>
      </w: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B2F9F" w:rsidTr="00B42DB4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C76B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C76B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253C3E" w:rsidP="00885F3E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C3E" w:rsidRDefault="00253C3E">
      <w:r>
        <w:separator/>
      </w:r>
    </w:p>
  </w:endnote>
  <w:endnote w:type="continuationSeparator" w:id="0">
    <w:p w:rsidR="00253C3E" w:rsidRDefault="00253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C3E" w:rsidRDefault="00253C3E">
      <w:r>
        <w:separator/>
      </w:r>
    </w:p>
  </w:footnote>
  <w:footnote w:type="continuationSeparator" w:id="0">
    <w:p w:rsidR="00253C3E" w:rsidRDefault="00253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B216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76B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53C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B216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76B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5F3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53C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A34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42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1049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CC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82F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69C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F6BA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04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327F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51AE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4CD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F2F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8E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ED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FE2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428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891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847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DF67E9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652C11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5BE944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504828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580EF2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CF6BFB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9A0CC0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814DF4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81C847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672DA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1A0EA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5836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DE01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1E65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416E8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AC1E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D894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9C00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9A860D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D34A8CE" w:tentative="1">
      <w:start w:val="1"/>
      <w:numFmt w:val="lowerLetter"/>
      <w:lvlText w:val="%2."/>
      <w:lvlJc w:val="left"/>
      <w:pPr>
        <w:ind w:left="1440" w:hanging="360"/>
      </w:pPr>
    </w:lvl>
    <w:lvl w:ilvl="2" w:tplc="54941A8C" w:tentative="1">
      <w:start w:val="1"/>
      <w:numFmt w:val="lowerRoman"/>
      <w:lvlText w:val="%3."/>
      <w:lvlJc w:val="right"/>
      <w:pPr>
        <w:ind w:left="2160" w:hanging="180"/>
      </w:pPr>
    </w:lvl>
    <w:lvl w:ilvl="3" w:tplc="D7707BA6" w:tentative="1">
      <w:start w:val="1"/>
      <w:numFmt w:val="decimal"/>
      <w:lvlText w:val="%4."/>
      <w:lvlJc w:val="left"/>
      <w:pPr>
        <w:ind w:left="2880" w:hanging="360"/>
      </w:pPr>
    </w:lvl>
    <w:lvl w:ilvl="4" w:tplc="30E05E0E" w:tentative="1">
      <w:start w:val="1"/>
      <w:numFmt w:val="lowerLetter"/>
      <w:lvlText w:val="%5."/>
      <w:lvlJc w:val="left"/>
      <w:pPr>
        <w:ind w:left="3600" w:hanging="360"/>
      </w:pPr>
    </w:lvl>
    <w:lvl w:ilvl="5" w:tplc="D180C08E" w:tentative="1">
      <w:start w:val="1"/>
      <w:numFmt w:val="lowerRoman"/>
      <w:lvlText w:val="%6."/>
      <w:lvlJc w:val="right"/>
      <w:pPr>
        <w:ind w:left="4320" w:hanging="180"/>
      </w:pPr>
    </w:lvl>
    <w:lvl w:ilvl="6" w:tplc="77B28522" w:tentative="1">
      <w:start w:val="1"/>
      <w:numFmt w:val="decimal"/>
      <w:lvlText w:val="%7."/>
      <w:lvlJc w:val="left"/>
      <w:pPr>
        <w:ind w:left="5040" w:hanging="360"/>
      </w:pPr>
    </w:lvl>
    <w:lvl w:ilvl="7" w:tplc="C784B7B8" w:tentative="1">
      <w:start w:val="1"/>
      <w:numFmt w:val="lowerLetter"/>
      <w:lvlText w:val="%8."/>
      <w:lvlJc w:val="left"/>
      <w:pPr>
        <w:ind w:left="5760" w:hanging="360"/>
      </w:pPr>
    </w:lvl>
    <w:lvl w:ilvl="8" w:tplc="7B223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A987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63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94A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6A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EEC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568D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4A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6FC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BABA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0AC4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3662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C2E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E2C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C32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70A9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88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C6E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6A9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F5E8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EC0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BCAC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08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263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28E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ACAD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8DF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9E30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370A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644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E6E2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A21E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B8E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D69D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B0C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6B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AA4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ACAA48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4DC4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1E2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722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258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7483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426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6D2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6ED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D4C42A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324D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0C4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8CE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A68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44E6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46B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367A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F28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06C5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748D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5AB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FCC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03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A66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A0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47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26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EBAF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4AA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7289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6AE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7EB2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8F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CA5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C05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2E3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6863C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38C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567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88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1EF6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F00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43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6F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164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4E00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5210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FAA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C5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41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69A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EE2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C661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264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6746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361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C29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23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6C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EA7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26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D28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E04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D9E36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0C67E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8C4A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CA2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CD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2C06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78F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47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E2D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2B8706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952AAF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112EED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96EF9D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9600D9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1D2753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C345CB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A8477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08C71E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60C8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FED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CA7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CD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6DA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0C1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A5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25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8CD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A9AD6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B806D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75A8D4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6F48A2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8524E8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4E0AC3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658222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478A0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A40D0B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A56C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C46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02B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189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4F0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94C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C7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E3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3C0D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15AEB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A405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23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8F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C6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38C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20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8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606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0742F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F880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46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A89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E67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C21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60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A8F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FEF3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AD47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EC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ACB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442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E8D9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AA9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6B8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060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3C213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1ACD45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BA62B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B244C8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B420B1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A780FD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9E2446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064782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E22DC3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8C36830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0B4F8B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C02D24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0461C4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D2A989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4E0B88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892359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2AA2B3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D54F7F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784673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65E84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0619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73C5C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8C7C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40C7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468C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7CA5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4CEE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B88B4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76C8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A0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46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CBF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525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E4E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63A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C0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60E0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E27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BA4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C4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A4F7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903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8C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26B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808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D288F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821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60F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08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C271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0434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86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485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EEF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CF62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BE7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E21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8E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ED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508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C08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698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C26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4A42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C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B2C6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E9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A4C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DC72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F0B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0C9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A8A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F9F"/>
    <w:rsid w:val="000D71AF"/>
    <w:rsid w:val="00253C3E"/>
    <w:rsid w:val="00595D20"/>
    <w:rsid w:val="007C76BE"/>
    <w:rsid w:val="00885F3E"/>
    <w:rsid w:val="00934765"/>
    <w:rsid w:val="00936D1C"/>
    <w:rsid w:val="00AB2F9F"/>
    <w:rsid w:val="00B42DB4"/>
    <w:rsid w:val="00BB2160"/>
    <w:rsid w:val="00FD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2021-12-13T05:19:00Z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