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AB670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92884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8E12F3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AB670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AB670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AB670F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AB670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FE554F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AB670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AB670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AB670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AB670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FE554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E554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B670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FE554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B670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D45A5C">
        <w:rPr>
          <w:rFonts w:eastAsiaTheme="minorEastAsia"/>
          <w:color w:val="000000"/>
          <w:sz w:val="26"/>
          <w:szCs w:val="26"/>
        </w:rPr>
        <w:t>06.10.2021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</w:t>
      </w:r>
      <w:r w:rsidR="00D45A5C">
        <w:rPr>
          <w:rFonts w:eastAsiaTheme="minorEastAsia"/>
          <w:color w:val="000000"/>
          <w:sz w:val="26"/>
          <w:szCs w:val="26"/>
        </w:rPr>
        <w:t xml:space="preserve">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№ _</w:t>
      </w:r>
      <w:r w:rsidR="00D45A5C">
        <w:rPr>
          <w:rFonts w:eastAsiaTheme="minorEastAsia"/>
          <w:color w:val="000000"/>
          <w:sz w:val="26"/>
          <w:szCs w:val="26"/>
        </w:rPr>
        <w:t>24/9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FE554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AB670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FE554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9015B0" w:rsidRDefault="00AB670F" w:rsidP="00AC3495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 в схему размещения нестационарных торговых объектов на территории муниципального образования «Город Глазов», утвержденную постановлением Администрации города Глазова от 09.12.2015 №  24/17 «Об утверждении схемы размещения нестационарных торговых объектов на территории города Глазова»</w:t>
      </w:r>
    </w:p>
    <w:p w:rsidR="00CC00D2" w:rsidRPr="00C65AAF" w:rsidRDefault="009015B0" w:rsidP="00AC3495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proofErr w:type="gramStart"/>
      <w:r w:rsidRPr="00C65AAF">
        <w:rPr>
          <w:rStyle w:val="af2"/>
          <w:b/>
          <w:color w:val="auto"/>
          <w:sz w:val="26"/>
          <w:szCs w:val="26"/>
        </w:rPr>
        <w:t xml:space="preserve">(в редакции </w:t>
      </w:r>
      <w:r w:rsidR="00CC00D2" w:rsidRPr="00C65AAF">
        <w:rPr>
          <w:rStyle w:val="af2"/>
          <w:b/>
          <w:color w:val="auto"/>
          <w:sz w:val="26"/>
          <w:szCs w:val="26"/>
        </w:rPr>
        <w:t xml:space="preserve">постановлений Администрации города Глазова </w:t>
      </w:r>
      <w:proofErr w:type="gramEnd"/>
    </w:p>
    <w:p w:rsidR="009E471F" w:rsidRPr="00C65AAF" w:rsidRDefault="009015B0" w:rsidP="00AC3495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proofErr w:type="gramStart"/>
      <w:r w:rsidRPr="00C65AAF">
        <w:rPr>
          <w:rStyle w:val="af2"/>
          <w:b/>
          <w:color w:val="auto"/>
          <w:sz w:val="26"/>
          <w:szCs w:val="26"/>
        </w:rPr>
        <w:t>от 19.07.2016 № 24/7</w:t>
      </w:r>
      <w:r w:rsidR="00CC00D2" w:rsidRPr="00C65AAF">
        <w:rPr>
          <w:rStyle w:val="af2"/>
          <w:b/>
          <w:color w:val="auto"/>
          <w:sz w:val="26"/>
          <w:szCs w:val="26"/>
        </w:rPr>
        <w:t>,</w:t>
      </w:r>
      <w:r w:rsidR="009E471F" w:rsidRPr="00C65AAF">
        <w:rPr>
          <w:rStyle w:val="af2"/>
          <w:b/>
          <w:color w:val="auto"/>
          <w:sz w:val="26"/>
          <w:szCs w:val="26"/>
        </w:rPr>
        <w:t xml:space="preserve"> </w:t>
      </w:r>
      <w:r w:rsidR="00CC00D2" w:rsidRPr="00C65AAF">
        <w:rPr>
          <w:rStyle w:val="af2"/>
          <w:b/>
          <w:color w:val="auto"/>
          <w:sz w:val="26"/>
          <w:szCs w:val="26"/>
        </w:rPr>
        <w:t>от 01.08.2016 № 24/9, от 21.09.2016 № 24/12, от</w:t>
      </w:r>
      <w:r w:rsidR="009E471F" w:rsidRPr="00C65AAF">
        <w:rPr>
          <w:rStyle w:val="af2"/>
          <w:b/>
          <w:color w:val="auto"/>
          <w:sz w:val="26"/>
          <w:szCs w:val="26"/>
        </w:rPr>
        <w:t xml:space="preserve"> </w:t>
      </w:r>
      <w:r w:rsidR="00CC00D2" w:rsidRPr="00C65AAF">
        <w:rPr>
          <w:rStyle w:val="af2"/>
          <w:b/>
          <w:color w:val="auto"/>
          <w:sz w:val="26"/>
          <w:szCs w:val="26"/>
        </w:rPr>
        <w:t>12.12.2016 № 24/18, от 22.06.2017 № 24/5, от 28.07.2017 № 24/8, от 01.03.2018 № 24/2, от</w:t>
      </w:r>
      <w:r w:rsidR="009E471F" w:rsidRPr="00C65AAF">
        <w:rPr>
          <w:rStyle w:val="af2"/>
          <w:b/>
          <w:color w:val="auto"/>
          <w:sz w:val="26"/>
          <w:szCs w:val="26"/>
        </w:rPr>
        <w:t xml:space="preserve"> </w:t>
      </w:r>
      <w:r w:rsidR="00CC00D2" w:rsidRPr="00C65AAF">
        <w:rPr>
          <w:rStyle w:val="af2"/>
          <w:b/>
          <w:color w:val="auto"/>
          <w:sz w:val="26"/>
          <w:szCs w:val="26"/>
        </w:rPr>
        <w:t>27.06.2018 № 24/4, от 29.08.2018 № 24/7, от 04.10.2018 № 24/12, от 09.10.2018 № 24/13, от 19.11.2018 № 24/14, от 22.05.2019 № 24/4, от 08.08.2019 № 24/8, от 23.10.2019 № 24/13</w:t>
      </w:r>
      <w:proofErr w:type="gramEnd"/>
      <w:r w:rsidR="00CC00D2" w:rsidRPr="00C65AAF">
        <w:rPr>
          <w:rStyle w:val="af2"/>
          <w:b/>
          <w:color w:val="auto"/>
          <w:sz w:val="26"/>
          <w:szCs w:val="26"/>
        </w:rPr>
        <w:t xml:space="preserve">, от 06.12.2019 № 24/17, от 08.06.2020 № 24/4, </w:t>
      </w:r>
    </w:p>
    <w:p w:rsidR="009015B0" w:rsidRPr="00C65AAF" w:rsidRDefault="00CC00D2" w:rsidP="00AC3495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C65AAF">
        <w:rPr>
          <w:rStyle w:val="af2"/>
          <w:b/>
          <w:color w:val="auto"/>
          <w:sz w:val="26"/>
          <w:szCs w:val="26"/>
        </w:rPr>
        <w:t>от 11.09.2020 № 24/9, от 15.04.2021 № 24/3)</w:t>
      </w:r>
    </w:p>
    <w:p w:rsidR="00AC14C7" w:rsidRPr="00760BEF" w:rsidRDefault="00FE554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A424A" w:rsidRDefault="003A424A" w:rsidP="003A424A">
      <w:pPr>
        <w:autoSpaceDE w:val="0"/>
        <w:autoSpaceDN w:val="0"/>
        <w:adjustRightInd w:val="0"/>
        <w:spacing w:line="336" w:lineRule="auto"/>
        <w:ind w:firstLine="708"/>
        <w:jc w:val="both"/>
        <w:rPr>
          <w:sz w:val="26"/>
          <w:szCs w:val="26"/>
        </w:rPr>
      </w:pPr>
      <w:r w:rsidRPr="00BA37AE">
        <w:rPr>
          <w:sz w:val="26"/>
          <w:szCs w:val="26"/>
        </w:rPr>
        <w:t>В соответствии  с Федеральным законом</w:t>
      </w:r>
      <w:r>
        <w:rPr>
          <w:sz w:val="26"/>
          <w:szCs w:val="26"/>
        </w:rPr>
        <w:t xml:space="preserve"> от 28 декабря 2009  № 381-ФЗ «Об основах государственного регулирования торговой деятельности в Российской Федерации», приказом Министерства промышленности и торговли Удмуртской Республики от 21.08 2015 № 65 «Об утверждении Порядка разработки и утверждения схемы размещения нестационарных торговых объектов на территории Удмуртской Республики», Уставом  муниципального образования «Город Глазов»</w:t>
      </w:r>
    </w:p>
    <w:p w:rsidR="003A424A" w:rsidRDefault="003A424A" w:rsidP="003A424A">
      <w:pPr>
        <w:autoSpaceDE w:val="0"/>
        <w:autoSpaceDN w:val="0"/>
        <w:adjustRightInd w:val="0"/>
        <w:spacing w:line="336" w:lineRule="auto"/>
        <w:ind w:firstLine="708"/>
        <w:jc w:val="both"/>
        <w:rPr>
          <w:sz w:val="26"/>
          <w:szCs w:val="26"/>
        </w:rPr>
      </w:pPr>
    </w:p>
    <w:p w:rsidR="003A424A" w:rsidRDefault="003A424A" w:rsidP="003A424A">
      <w:pPr>
        <w:autoSpaceDE w:val="0"/>
        <w:autoSpaceDN w:val="0"/>
        <w:adjustRightInd w:val="0"/>
        <w:spacing w:line="336" w:lineRule="auto"/>
        <w:ind w:firstLine="708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Ю: </w:t>
      </w:r>
    </w:p>
    <w:p w:rsidR="003A424A" w:rsidRDefault="003A424A" w:rsidP="00941115">
      <w:pPr>
        <w:spacing w:line="360" w:lineRule="auto"/>
        <w:ind w:firstLine="708"/>
        <w:jc w:val="both"/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 xml:space="preserve">1. Внести изменения в </w:t>
      </w:r>
      <w:r>
        <w:rPr>
          <w:b/>
          <w:sz w:val="26"/>
          <w:szCs w:val="26"/>
        </w:rPr>
        <w:t xml:space="preserve"> </w:t>
      </w:r>
      <w:r w:rsidRPr="00795555">
        <w:rPr>
          <w:sz w:val="26"/>
          <w:szCs w:val="26"/>
        </w:rPr>
        <w:t>схему размещения нестационарных торговых объектов на территории муниципального образования «Город Глазов», утвержденную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постановлением Администрации города Глазова от 09.12.2015 №  24/17 </w:t>
      </w:r>
      <w:r w:rsidRPr="00414CDA">
        <w:rPr>
          <w:sz w:val="26"/>
          <w:szCs w:val="26"/>
        </w:rPr>
        <w:t xml:space="preserve">«Об утверждении схемы размещения нестационарных </w:t>
      </w:r>
      <w:r>
        <w:rPr>
          <w:sz w:val="26"/>
          <w:szCs w:val="26"/>
        </w:rPr>
        <w:t xml:space="preserve"> </w:t>
      </w:r>
      <w:r w:rsidRPr="00414CDA">
        <w:rPr>
          <w:sz w:val="26"/>
          <w:szCs w:val="26"/>
        </w:rPr>
        <w:t xml:space="preserve">торговых </w:t>
      </w:r>
      <w:r>
        <w:rPr>
          <w:sz w:val="26"/>
          <w:szCs w:val="26"/>
        </w:rPr>
        <w:t xml:space="preserve"> </w:t>
      </w:r>
      <w:r w:rsidRPr="00414CDA">
        <w:rPr>
          <w:sz w:val="26"/>
          <w:szCs w:val="26"/>
        </w:rPr>
        <w:t xml:space="preserve">объектов </w:t>
      </w:r>
      <w:r>
        <w:rPr>
          <w:sz w:val="26"/>
          <w:szCs w:val="26"/>
        </w:rPr>
        <w:t xml:space="preserve"> </w:t>
      </w:r>
      <w:r w:rsidRPr="00414CDA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 </w:t>
      </w:r>
      <w:r w:rsidRPr="00414CDA">
        <w:rPr>
          <w:sz w:val="26"/>
          <w:szCs w:val="26"/>
        </w:rPr>
        <w:t xml:space="preserve">территории </w:t>
      </w:r>
      <w:r>
        <w:rPr>
          <w:sz w:val="26"/>
          <w:szCs w:val="26"/>
        </w:rPr>
        <w:t xml:space="preserve"> </w:t>
      </w:r>
      <w:r w:rsidRPr="00414CDA">
        <w:rPr>
          <w:sz w:val="26"/>
          <w:szCs w:val="26"/>
        </w:rPr>
        <w:t xml:space="preserve">города </w:t>
      </w:r>
      <w:r>
        <w:rPr>
          <w:sz w:val="26"/>
          <w:szCs w:val="26"/>
        </w:rPr>
        <w:t xml:space="preserve"> </w:t>
      </w:r>
      <w:r w:rsidRPr="00414CDA">
        <w:rPr>
          <w:sz w:val="26"/>
          <w:szCs w:val="26"/>
        </w:rPr>
        <w:t>Глазова»</w:t>
      </w:r>
      <w:r w:rsidR="00941115" w:rsidRPr="00941115">
        <w:rPr>
          <w:sz w:val="26"/>
          <w:szCs w:val="26"/>
        </w:rPr>
        <w:t xml:space="preserve"> </w:t>
      </w:r>
      <w:r w:rsidR="00941115" w:rsidRPr="00CC00D2">
        <w:rPr>
          <w:rStyle w:val="af2"/>
          <w:color w:val="auto"/>
          <w:sz w:val="26"/>
          <w:szCs w:val="26"/>
        </w:rPr>
        <w:t>(в редакции постановлений Администрации города Глазова от 19.07.2016 № 24/7,</w:t>
      </w:r>
      <w:r w:rsidR="00941115">
        <w:rPr>
          <w:rStyle w:val="af2"/>
          <w:color w:val="auto"/>
          <w:sz w:val="26"/>
          <w:szCs w:val="26"/>
        </w:rPr>
        <w:t xml:space="preserve"> </w:t>
      </w:r>
      <w:r w:rsidR="00941115" w:rsidRPr="00CC00D2">
        <w:rPr>
          <w:rStyle w:val="af2"/>
          <w:color w:val="auto"/>
          <w:sz w:val="26"/>
          <w:szCs w:val="26"/>
        </w:rPr>
        <w:t>от 01.08.2016 № 24/9, от 21.09.2016 № 24/12, от</w:t>
      </w:r>
      <w:r w:rsidR="00941115">
        <w:rPr>
          <w:rStyle w:val="af2"/>
          <w:color w:val="auto"/>
          <w:sz w:val="26"/>
          <w:szCs w:val="26"/>
        </w:rPr>
        <w:t xml:space="preserve"> </w:t>
      </w:r>
      <w:r w:rsidR="00941115" w:rsidRPr="00CC00D2">
        <w:rPr>
          <w:rStyle w:val="af2"/>
          <w:color w:val="auto"/>
          <w:sz w:val="26"/>
          <w:szCs w:val="26"/>
        </w:rPr>
        <w:t>12.12.2016 № 24/18, от 22.06.2017 № 24/5, от 28.07.2017 № 24/8, от 01.03.2018 № 24/2, от</w:t>
      </w:r>
      <w:r w:rsidR="00941115">
        <w:rPr>
          <w:rStyle w:val="af2"/>
          <w:color w:val="auto"/>
          <w:sz w:val="26"/>
          <w:szCs w:val="26"/>
        </w:rPr>
        <w:t xml:space="preserve"> </w:t>
      </w:r>
      <w:r w:rsidR="00941115" w:rsidRPr="00CC00D2">
        <w:rPr>
          <w:rStyle w:val="af2"/>
          <w:color w:val="auto"/>
          <w:sz w:val="26"/>
          <w:szCs w:val="26"/>
        </w:rPr>
        <w:t xml:space="preserve">27.06.2018 № 24/4, от 29.08.2018 № 24/7, от 04.10.2018 № 24/12, от </w:t>
      </w:r>
      <w:r w:rsidR="00941115" w:rsidRPr="00CC00D2">
        <w:rPr>
          <w:rStyle w:val="af2"/>
          <w:color w:val="auto"/>
          <w:sz w:val="26"/>
          <w:szCs w:val="26"/>
        </w:rPr>
        <w:lastRenderedPageBreak/>
        <w:t>09.10.2018 № 24/13, от 19.11.2018 № 24/14, от 22.05.2019 № 24/4, от 08.08.2019 № 24/8, от 23.10.2019 № 24/13, от 06.12.2019 № 24/17, от 08.06.2020 № 24/4, от 11.09.2020 № 24/9, от 15.04.2021 № 24/3)</w:t>
      </w:r>
      <w:r>
        <w:rPr>
          <w:sz w:val="26"/>
          <w:szCs w:val="26"/>
        </w:rPr>
        <w:t xml:space="preserve">: </w:t>
      </w:r>
      <w:bookmarkStart w:id="0" w:name="_GoBack"/>
      <w:bookmarkEnd w:id="0"/>
    </w:p>
    <w:p w:rsidR="003A424A" w:rsidRDefault="003A424A" w:rsidP="003A424A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1.1. в разделе «Сведения о функционирующих нестационарных торговых объектах (НТО)»</w:t>
      </w:r>
      <w:r w:rsidRPr="0028265C">
        <w:rPr>
          <w:sz w:val="26"/>
          <w:szCs w:val="26"/>
        </w:rPr>
        <w:t xml:space="preserve"> </w:t>
      </w:r>
      <w:r>
        <w:rPr>
          <w:sz w:val="26"/>
          <w:szCs w:val="26"/>
        </w:rPr>
        <w:t>части 1 схемы</w:t>
      </w:r>
      <w:r w:rsidRPr="00795555">
        <w:rPr>
          <w:sz w:val="26"/>
          <w:szCs w:val="26"/>
        </w:rPr>
        <w:t xml:space="preserve"> размещения нестационарных торговых объектов на территории муниципального образования «Город Глазов»</w:t>
      </w:r>
      <w:r>
        <w:rPr>
          <w:sz w:val="26"/>
          <w:szCs w:val="26"/>
        </w:rPr>
        <w:t>:</w:t>
      </w:r>
    </w:p>
    <w:p w:rsidR="003A424A" w:rsidRDefault="003A424A" w:rsidP="003A424A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1.1.1. </w:t>
      </w:r>
      <w:r w:rsidRPr="006A0A50">
        <w:rPr>
          <w:sz w:val="26"/>
          <w:szCs w:val="26"/>
        </w:rPr>
        <w:t xml:space="preserve">дополнить </w:t>
      </w:r>
      <w:r w:rsidRPr="00395E22">
        <w:rPr>
          <w:sz w:val="26"/>
          <w:szCs w:val="26"/>
        </w:rPr>
        <w:t>пунктом 27,</w:t>
      </w:r>
      <w:r>
        <w:rPr>
          <w:sz w:val="26"/>
          <w:szCs w:val="26"/>
        </w:rPr>
        <w:t xml:space="preserve"> </w:t>
      </w:r>
      <w:r w:rsidRPr="006A0A50">
        <w:rPr>
          <w:sz w:val="26"/>
          <w:szCs w:val="26"/>
        </w:rPr>
        <w:t>следующего содержания:</w:t>
      </w:r>
    </w:p>
    <w:tbl>
      <w:tblPr>
        <w:tblW w:w="9909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997"/>
        <w:gridCol w:w="1844"/>
        <w:gridCol w:w="993"/>
        <w:gridCol w:w="992"/>
        <w:gridCol w:w="850"/>
        <w:gridCol w:w="1276"/>
        <w:gridCol w:w="850"/>
        <w:gridCol w:w="977"/>
        <w:gridCol w:w="710"/>
      </w:tblGrid>
      <w:tr w:rsidR="003A424A" w:rsidRPr="00BF3CC0" w:rsidTr="00AC3495">
        <w:trPr>
          <w:trHeight w:val="11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Pr="00631E63" w:rsidRDefault="003A424A" w:rsidP="001931E5">
            <w:pPr>
              <w:snapToGrid w:val="0"/>
              <w:jc w:val="center"/>
            </w:pPr>
            <w:r w:rsidRPr="00631E63">
              <w:t xml:space="preserve">№ </w:t>
            </w:r>
            <w:proofErr w:type="gramStart"/>
            <w:r w:rsidRPr="00631E63">
              <w:t>п</w:t>
            </w:r>
            <w:proofErr w:type="gramEnd"/>
            <w:r w:rsidRPr="00631E63">
              <w:t>/п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Pr="00631E63" w:rsidRDefault="003A424A" w:rsidP="001931E5">
            <w:pPr>
              <w:snapToGrid w:val="0"/>
              <w:jc w:val="center"/>
            </w:pPr>
            <w:r w:rsidRPr="00631E63">
              <w:t xml:space="preserve">Вид </w:t>
            </w:r>
            <w:proofErr w:type="spellStart"/>
            <w:r w:rsidRPr="00631E63">
              <w:t>нестаци-онар-ного</w:t>
            </w:r>
            <w:proofErr w:type="spellEnd"/>
            <w:r w:rsidRPr="00631E63">
              <w:t xml:space="preserve"> </w:t>
            </w:r>
            <w:proofErr w:type="spellStart"/>
            <w:proofErr w:type="gramStart"/>
            <w:r w:rsidRPr="00631E63">
              <w:t>торгово-го</w:t>
            </w:r>
            <w:proofErr w:type="spellEnd"/>
            <w:proofErr w:type="gramEnd"/>
            <w:r w:rsidRPr="00631E63">
              <w:t xml:space="preserve"> объекта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Pr="00631E63" w:rsidRDefault="003A424A" w:rsidP="001931E5">
            <w:pPr>
              <w:snapToGrid w:val="0"/>
              <w:jc w:val="center"/>
            </w:pPr>
            <w:r w:rsidRPr="00631E63">
              <w:t>Адресные ориентиры нестационарного торгового объекта/ территориальная зона/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Pr="00631E63" w:rsidRDefault="003A424A" w:rsidP="001931E5">
            <w:pPr>
              <w:snapToGrid w:val="0"/>
              <w:jc w:val="center"/>
            </w:pPr>
            <w:r w:rsidRPr="00631E63">
              <w:t>Специализация (ассортимент реализуемой продукции)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Pr="00631E63" w:rsidRDefault="003A424A" w:rsidP="001931E5">
            <w:pPr>
              <w:snapToGrid w:val="0"/>
              <w:jc w:val="center"/>
            </w:pPr>
            <w:proofErr w:type="spellStart"/>
            <w:proofErr w:type="gramStart"/>
            <w:r w:rsidRPr="00631E63">
              <w:t>Пло-щадь</w:t>
            </w:r>
            <w:proofErr w:type="spellEnd"/>
            <w:proofErr w:type="gramEnd"/>
            <w:r w:rsidRPr="00631E63">
              <w:t xml:space="preserve"> </w:t>
            </w:r>
            <w:proofErr w:type="spellStart"/>
            <w:r w:rsidRPr="00631E63">
              <w:t>нестаци-онарно-го</w:t>
            </w:r>
            <w:proofErr w:type="spellEnd"/>
            <w:r w:rsidRPr="00631E63">
              <w:t xml:space="preserve"> </w:t>
            </w:r>
            <w:proofErr w:type="spellStart"/>
            <w:r w:rsidRPr="00631E63">
              <w:t>торгово-го</w:t>
            </w:r>
            <w:proofErr w:type="spellEnd"/>
            <w:r w:rsidRPr="00631E63">
              <w:t xml:space="preserve"> объекта, </w:t>
            </w:r>
            <w:proofErr w:type="spellStart"/>
            <w:r w:rsidRPr="00631E63">
              <w:t>этаж-ность</w:t>
            </w:r>
            <w:proofErr w:type="spellEnd"/>
          </w:p>
          <w:p w:rsidR="003A424A" w:rsidRPr="00631E63" w:rsidRDefault="003A424A" w:rsidP="001931E5">
            <w:pPr>
              <w:snapToGrid w:val="0"/>
              <w:jc w:val="center"/>
            </w:pPr>
            <w:r w:rsidRPr="00631E63">
              <w:t>(кв</w:t>
            </w:r>
            <w:proofErr w:type="gramStart"/>
            <w:r w:rsidRPr="00631E63">
              <w:t>.м</w:t>
            </w:r>
            <w:proofErr w:type="gramEnd"/>
            <w:r w:rsidRPr="00631E63">
              <w:t>/этажность)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Pr="00631E63" w:rsidRDefault="003A424A" w:rsidP="001931E5">
            <w:pPr>
              <w:snapToGrid w:val="0"/>
              <w:jc w:val="center"/>
            </w:pPr>
            <w:proofErr w:type="spellStart"/>
            <w:proofErr w:type="gramStart"/>
            <w:r w:rsidRPr="00631E63">
              <w:t>Пло</w:t>
            </w:r>
            <w:r w:rsidRPr="003A424A">
              <w:t>-</w:t>
            </w:r>
            <w:r w:rsidRPr="00631E63">
              <w:t>щадь</w:t>
            </w:r>
            <w:proofErr w:type="spellEnd"/>
            <w:proofErr w:type="gramEnd"/>
            <w:r w:rsidRPr="00631E63">
              <w:t xml:space="preserve"> </w:t>
            </w:r>
            <w:proofErr w:type="spellStart"/>
            <w:r w:rsidRPr="00631E63">
              <w:t>земель-ного</w:t>
            </w:r>
            <w:proofErr w:type="spellEnd"/>
            <w:r w:rsidRPr="00631E63">
              <w:t xml:space="preserve"> участка,</w:t>
            </w:r>
          </w:p>
          <w:p w:rsidR="003A424A" w:rsidRPr="00631E63" w:rsidRDefault="003A424A" w:rsidP="001931E5">
            <w:pPr>
              <w:snapToGrid w:val="0"/>
              <w:jc w:val="center"/>
            </w:pPr>
            <w:r>
              <w:t xml:space="preserve">здания, строения, </w:t>
            </w:r>
            <w:proofErr w:type="spellStart"/>
            <w:r>
              <w:t>соору</w:t>
            </w:r>
            <w:r w:rsidRPr="003A424A">
              <w:t>-</w:t>
            </w:r>
            <w:r>
              <w:t>же</w:t>
            </w:r>
            <w:r w:rsidRPr="00631E63">
              <w:t>ния</w:t>
            </w:r>
            <w:proofErr w:type="gramStart"/>
            <w:r w:rsidRPr="00631E63">
              <w:t>,в</w:t>
            </w:r>
            <w:proofErr w:type="spellEnd"/>
            <w:proofErr w:type="gramEnd"/>
            <w:r w:rsidRPr="00631E63">
              <w:t xml:space="preserve"> </w:t>
            </w:r>
            <w:proofErr w:type="spellStart"/>
            <w:r w:rsidRPr="00631E63">
              <w:t>кото</w:t>
            </w:r>
            <w:r w:rsidRPr="003A424A">
              <w:t>-</w:t>
            </w:r>
            <w:r w:rsidRPr="00631E63">
              <w:t>ром</w:t>
            </w:r>
            <w:proofErr w:type="spellEnd"/>
            <w:r w:rsidRPr="00631E63">
              <w:t xml:space="preserve"> </w:t>
            </w:r>
            <w:proofErr w:type="spellStart"/>
            <w:r w:rsidRPr="00631E63">
              <w:t>распо</w:t>
            </w:r>
            <w:r w:rsidRPr="003A424A">
              <w:t>-</w:t>
            </w:r>
            <w:r w:rsidRPr="00631E63">
              <w:t>ложен</w:t>
            </w:r>
            <w:proofErr w:type="spellEnd"/>
            <w:r w:rsidRPr="00631E63">
              <w:t xml:space="preserve"> НТО</w:t>
            </w:r>
          </w:p>
          <w:p w:rsidR="003A424A" w:rsidRDefault="003A424A" w:rsidP="001931E5">
            <w:pPr>
              <w:snapToGrid w:val="0"/>
              <w:jc w:val="center"/>
            </w:pPr>
            <w:r w:rsidRPr="00631E63">
              <w:t>(кв.м.)</w:t>
            </w:r>
          </w:p>
          <w:p w:rsidR="003A424A" w:rsidRPr="00631E63" w:rsidRDefault="003A424A" w:rsidP="001931E5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Pr="00631E63" w:rsidRDefault="003A424A" w:rsidP="001931E5">
            <w:pPr>
              <w:snapToGrid w:val="0"/>
              <w:jc w:val="center"/>
            </w:pPr>
            <w:r w:rsidRPr="00631E63">
              <w:t>Собственник земельного участка,</w:t>
            </w:r>
            <w:r w:rsidRPr="00631E63">
              <w:rPr>
                <w:color w:val="FF0000"/>
              </w:rPr>
              <w:t xml:space="preserve"> </w:t>
            </w:r>
            <w:r w:rsidRPr="00631E63">
              <w:t>здания, строения, сооружения,</w:t>
            </w:r>
            <w:r w:rsidRPr="003A424A">
              <w:t xml:space="preserve"> </w:t>
            </w:r>
            <w:r w:rsidRPr="00631E63">
              <w:t>в котором расположен НТО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Pr="00631E63" w:rsidRDefault="003A424A" w:rsidP="001931E5">
            <w:pPr>
              <w:snapToGrid w:val="0"/>
              <w:jc w:val="center"/>
            </w:pPr>
            <w:r w:rsidRPr="00631E63">
              <w:t xml:space="preserve">Срок, период </w:t>
            </w:r>
            <w:proofErr w:type="spellStart"/>
            <w:proofErr w:type="gramStart"/>
            <w:r w:rsidRPr="00631E63">
              <w:t>размеще-ния</w:t>
            </w:r>
            <w:proofErr w:type="spellEnd"/>
            <w:proofErr w:type="gramEnd"/>
            <w:r w:rsidRPr="00631E63">
              <w:t xml:space="preserve"> </w:t>
            </w:r>
            <w:proofErr w:type="spellStart"/>
            <w:r w:rsidRPr="00631E63">
              <w:t>нестаци</w:t>
            </w:r>
            <w:r>
              <w:t>-о</w:t>
            </w:r>
            <w:r w:rsidRPr="00631E63">
              <w:t>нарного</w:t>
            </w:r>
            <w:proofErr w:type="spellEnd"/>
            <w:r w:rsidRPr="00631E63">
              <w:t xml:space="preserve"> </w:t>
            </w:r>
            <w:proofErr w:type="spellStart"/>
            <w:r w:rsidRPr="00631E63">
              <w:t>торго</w:t>
            </w:r>
            <w:r w:rsidRPr="003A424A">
              <w:t>-</w:t>
            </w:r>
            <w:r w:rsidRPr="00631E63">
              <w:t>вого</w:t>
            </w:r>
            <w:proofErr w:type="spellEnd"/>
            <w:r w:rsidRPr="00631E63">
              <w:t xml:space="preserve"> объекта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Pr="00631E63" w:rsidRDefault="003A424A" w:rsidP="001931E5">
            <w:pPr>
              <w:snapToGrid w:val="0"/>
              <w:jc w:val="center"/>
            </w:pPr>
            <w:proofErr w:type="spellStart"/>
            <w:proofErr w:type="gramStart"/>
            <w:r w:rsidRPr="00631E63">
              <w:t>Основа</w:t>
            </w:r>
            <w:r>
              <w:t>-</w:t>
            </w:r>
            <w:r w:rsidRPr="00631E63">
              <w:t>ния</w:t>
            </w:r>
            <w:proofErr w:type="spellEnd"/>
            <w:r w:rsidRPr="00631E63">
              <w:t xml:space="preserve"> </w:t>
            </w:r>
            <w:proofErr w:type="spellStart"/>
            <w:r w:rsidRPr="00631E63">
              <w:t>разме-щения</w:t>
            </w:r>
            <w:proofErr w:type="spellEnd"/>
            <w:r w:rsidRPr="00631E63">
              <w:t xml:space="preserve"> НТО (</w:t>
            </w:r>
            <w:proofErr w:type="spellStart"/>
            <w:r w:rsidRPr="00631E63">
              <w:t>дого-воров</w:t>
            </w:r>
            <w:proofErr w:type="spellEnd"/>
            <w:r w:rsidRPr="00631E63">
              <w:t xml:space="preserve"> аренды/ иной договор (дата,№,  срок)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Pr="00631E63" w:rsidRDefault="003A424A" w:rsidP="001931E5">
            <w:pPr>
              <w:snapToGrid w:val="0"/>
              <w:jc w:val="center"/>
            </w:pPr>
            <w:proofErr w:type="spellStart"/>
            <w:r w:rsidRPr="00631E63">
              <w:t>Ис</w:t>
            </w:r>
            <w:r w:rsidRPr="003A424A">
              <w:t>-</w:t>
            </w:r>
            <w:r w:rsidRPr="00631E63">
              <w:t>поль</w:t>
            </w:r>
            <w:r w:rsidRPr="003A424A">
              <w:t>-</w:t>
            </w:r>
            <w:r w:rsidRPr="00631E63">
              <w:t>зо-вание</w:t>
            </w:r>
            <w:proofErr w:type="spellEnd"/>
            <w:r w:rsidRPr="00631E63">
              <w:t xml:space="preserve"> НТО </w:t>
            </w:r>
            <w:proofErr w:type="spellStart"/>
            <w:proofErr w:type="gramStart"/>
            <w:r w:rsidRPr="00631E63">
              <w:t>субъ</w:t>
            </w:r>
            <w:r w:rsidRPr="003A424A">
              <w:t>-</w:t>
            </w:r>
            <w:r w:rsidRPr="00631E63">
              <w:t>ектом</w:t>
            </w:r>
            <w:proofErr w:type="spellEnd"/>
            <w:proofErr w:type="gramEnd"/>
            <w:r w:rsidRPr="00631E63">
              <w:t xml:space="preserve"> </w:t>
            </w:r>
            <w:proofErr w:type="spellStart"/>
            <w:r w:rsidRPr="00631E63">
              <w:t>мало</w:t>
            </w:r>
            <w:r w:rsidRPr="003A424A">
              <w:t>-</w:t>
            </w:r>
            <w:r w:rsidRPr="00631E63">
              <w:t>го</w:t>
            </w:r>
            <w:proofErr w:type="spellEnd"/>
            <w:r w:rsidRPr="00631E63">
              <w:t xml:space="preserve"> или </w:t>
            </w:r>
            <w:proofErr w:type="spellStart"/>
            <w:r w:rsidRPr="00631E63">
              <w:t>сред</w:t>
            </w:r>
            <w:r w:rsidRPr="003A424A">
              <w:t>-</w:t>
            </w:r>
            <w:r w:rsidRPr="00631E63">
              <w:t>него</w:t>
            </w:r>
            <w:proofErr w:type="spellEnd"/>
            <w:r w:rsidRPr="00631E63">
              <w:t xml:space="preserve"> </w:t>
            </w:r>
            <w:proofErr w:type="spellStart"/>
            <w:r w:rsidRPr="00631E63">
              <w:t>пред</w:t>
            </w:r>
            <w:r w:rsidRPr="003A424A">
              <w:t>-</w:t>
            </w:r>
            <w:r w:rsidRPr="00631E63">
              <w:t>прин-иматель-ства</w:t>
            </w:r>
            <w:proofErr w:type="spellEnd"/>
          </w:p>
        </w:tc>
      </w:tr>
      <w:tr w:rsidR="003A424A" w:rsidRPr="00BF3CC0" w:rsidTr="00AC3495">
        <w:trPr>
          <w:trHeight w:val="33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Pr="00147084" w:rsidRDefault="003A424A" w:rsidP="001931E5">
            <w:pPr>
              <w:snapToGrid w:val="0"/>
              <w:jc w:val="center"/>
              <w:rPr>
                <w:sz w:val="20"/>
                <w:szCs w:val="20"/>
              </w:rPr>
            </w:pPr>
            <w:r w:rsidRPr="00147084"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Pr="00147084" w:rsidRDefault="003A424A" w:rsidP="001931E5">
            <w:pPr>
              <w:snapToGrid w:val="0"/>
              <w:jc w:val="center"/>
              <w:rPr>
                <w:sz w:val="20"/>
                <w:szCs w:val="20"/>
              </w:rPr>
            </w:pPr>
            <w:r w:rsidRPr="00147084"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Pr="00147084" w:rsidRDefault="003A424A" w:rsidP="001931E5">
            <w:pPr>
              <w:snapToGrid w:val="0"/>
              <w:jc w:val="center"/>
              <w:rPr>
                <w:sz w:val="20"/>
                <w:szCs w:val="20"/>
              </w:rPr>
            </w:pPr>
            <w:r w:rsidRPr="00147084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Pr="00147084" w:rsidRDefault="003A424A" w:rsidP="001931E5">
            <w:pPr>
              <w:snapToGrid w:val="0"/>
              <w:jc w:val="center"/>
              <w:rPr>
                <w:sz w:val="20"/>
                <w:szCs w:val="20"/>
              </w:rPr>
            </w:pPr>
            <w:r w:rsidRPr="0014708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Pr="00147084" w:rsidRDefault="003A424A" w:rsidP="001931E5">
            <w:pPr>
              <w:snapToGrid w:val="0"/>
              <w:jc w:val="center"/>
              <w:rPr>
                <w:sz w:val="20"/>
                <w:szCs w:val="20"/>
              </w:rPr>
            </w:pPr>
            <w:r w:rsidRPr="0014708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Pr="00147084" w:rsidRDefault="003A424A" w:rsidP="001931E5">
            <w:pPr>
              <w:snapToGrid w:val="0"/>
              <w:jc w:val="center"/>
              <w:rPr>
                <w:sz w:val="20"/>
                <w:szCs w:val="20"/>
              </w:rPr>
            </w:pPr>
            <w:r w:rsidRPr="00147084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Pr="00147084" w:rsidRDefault="003A424A" w:rsidP="001931E5">
            <w:pPr>
              <w:snapToGrid w:val="0"/>
              <w:jc w:val="center"/>
              <w:rPr>
                <w:sz w:val="20"/>
                <w:szCs w:val="20"/>
              </w:rPr>
            </w:pPr>
            <w:r w:rsidRPr="00147084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Pr="00147084" w:rsidRDefault="003A424A" w:rsidP="001931E5">
            <w:pPr>
              <w:snapToGrid w:val="0"/>
              <w:jc w:val="center"/>
              <w:rPr>
                <w:sz w:val="20"/>
                <w:szCs w:val="20"/>
              </w:rPr>
            </w:pPr>
            <w:r w:rsidRPr="00147084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Pr="00147084" w:rsidRDefault="003A424A" w:rsidP="001931E5">
            <w:pPr>
              <w:snapToGrid w:val="0"/>
              <w:jc w:val="center"/>
              <w:rPr>
                <w:sz w:val="20"/>
                <w:szCs w:val="20"/>
              </w:rPr>
            </w:pPr>
            <w:r w:rsidRPr="00147084"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Pr="00147084" w:rsidRDefault="003A424A" w:rsidP="001931E5">
            <w:pPr>
              <w:snapToGrid w:val="0"/>
              <w:jc w:val="center"/>
              <w:rPr>
                <w:sz w:val="20"/>
                <w:szCs w:val="20"/>
              </w:rPr>
            </w:pPr>
            <w:r w:rsidRPr="00147084">
              <w:rPr>
                <w:sz w:val="20"/>
                <w:szCs w:val="20"/>
              </w:rPr>
              <w:t>10</w:t>
            </w:r>
          </w:p>
        </w:tc>
      </w:tr>
      <w:tr w:rsidR="003A424A" w:rsidRPr="00BF3CC0" w:rsidTr="00AC3495">
        <w:trPr>
          <w:trHeight w:val="11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Pr="00395E22" w:rsidRDefault="003A424A" w:rsidP="001931E5">
            <w:pPr>
              <w:snapToGrid w:val="0"/>
              <w:jc w:val="center"/>
            </w:pPr>
            <w:r w:rsidRPr="00395E22">
              <w:t>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Pr="00395E22" w:rsidRDefault="003A424A" w:rsidP="001931E5">
            <w:pPr>
              <w:snapToGrid w:val="0"/>
              <w:jc w:val="center"/>
            </w:pPr>
            <w:proofErr w:type="spellStart"/>
            <w:proofErr w:type="gramStart"/>
            <w:r w:rsidRPr="00395E22">
              <w:t>Павиль-он</w:t>
            </w:r>
            <w:proofErr w:type="spellEnd"/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Pr="00395E22" w:rsidRDefault="003A424A" w:rsidP="001931E5">
            <w:pPr>
              <w:snapToGrid w:val="0"/>
              <w:ind w:left="142"/>
            </w:pPr>
            <w:r w:rsidRPr="00395E22">
              <w:t xml:space="preserve">ул. </w:t>
            </w:r>
            <w:proofErr w:type="gramStart"/>
            <w:r w:rsidRPr="00395E22">
              <w:t>Первомайская</w:t>
            </w:r>
            <w:proofErr w:type="gramEnd"/>
            <w:r w:rsidR="00AC3495">
              <w:t xml:space="preserve"> </w:t>
            </w:r>
            <w:r w:rsidRPr="00395E22">
              <w:t xml:space="preserve">в районе здания 28-а </w:t>
            </w:r>
          </w:p>
          <w:p w:rsidR="003A424A" w:rsidRDefault="003A424A" w:rsidP="001931E5">
            <w:pPr>
              <w:snapToGrid w:val="0"/>
              <w:spacing w:line="276" w:lineRule="auto"/>
              <w:ind w:left="142"/>
            </w:pPr>
            <w:proofErr w:type="gramStart"/>
            <w:r w:rsidRPr="00395E22">
              <w:t>(1:</w:t>
            </w:r>
            <w:proofErr w:type="gramEnd"/>
            <w:r w:rsidRPr="00395E22">
              <w:t xml:space="preserve"> Х-532536.02, </w:t>
            </w:r>
          </w:p>
          <w:p w:rsidR="003A424A" w:rsidRPr="00395E22" w:rsidRDefault="003A424A" w:rsidP="001931E5">
            <w:pPr>
              <w:snapToGrid w:val="0"/>
              <w:spacing w:line="276" w:lineRule="auto"/>
              <w:ind w:left="142"/>
            </w:pPr>
            <w:r w:rsidRPr="00395E22">
              <w:rPr>
                <w:lang w:val="en-US"/>
              </w:rPr>
              <w:t>Y</w:t>
            </w:r>
            <w:r w:rsidRPr="00395E22">
              <w:t xml:space="preserve">-2198296.41; </w:t>
            </w:r>
          </w:p>
          <w:p w:rsidR="003A424A" w:rsidRDefault="003A424A" w:rsidP="001931E5">
            <w:pPr>
              <w:snapToGrid w:val="0"/>
              <w:spacing w:line="276" w:lineRule="auto"/>
              <w:ind w:left="142"/>
            </w:pPr>
            <w:r w:rsidRPr="00395E22">
              <w:t xml:space="preserve">2: Х-532531,29, </w:t>
            </w:r>
          </w:p>
          <w:p w:rsidR="003A424A" w:rsidRPr="00395E22" w:rsidRDefault="003A424A" w:rsidP="001931E5">
            <w:pPr>
              <w:snapToGrid w:val="0"/>
              <w:spacing w:line="276" w:lineRule="auto"/>
              <w:ind w:left="142"/>
            </w:pPr>
            <w:r w:rsidRPr="00395E22">
              <w:rPr>
                <w:lang w:val="en-US"/>
              </w:rPr>
              <w:t>Y</w:t>
            </w:r>
            <w:r w:rsidRPr="00395E22">
              <w:t xml:space="preserve">-2198300.82);  </w:t>
            </w:r>
          </w:p>
          <w:p w:rsidR="003A424A" w:rsidRDefault="003A424A" w:rsidP="001931E5">
            <w:pPr>
              <w:snapToGrid w:val="0"/>
              <w:spacing w:line="276" w:lineRule="auto"/>
              <w:ind w:left="142"/>
            </w:pPr>
            <w:r w:rsidRPr="00395E22">
              <w:t xml:space="preserve">3: Х-532528.20, </w:t>
            </w:r>
          </w:p>
          <w:p w:rsidR="003A424A" w:rsidRPr="00395E22" w:rsidRDefault="003A424A" w:rsidP="001931E5">
            <w:pPr>
              <w:snapToGrid w:val="0"/>
              <w:spacing w:line="276" w:lineRule="auto"/>
              <w:ind w:left="142"/>
            </w:pPr>
            <w:r w:rsidRPr="00395E22">
              <w:rPr>
                <w:lang w:val="en-US"/>
              </w:rPr>
              <w:t>Y</w:t>
            </w:r>
            <w:r w:rsidRPr="00395E22">
              <w:t xml:space="preserve">-2198297.52);  </w:t>
            </w:r>
          </w:p>
          <w:p w:rsidR="003A424A" w:rsidRDefault="003A424A" w:rsidP="001931E5">
            <w:pPr>
              <w:snapToGrid w:val="0"/>
              <w:ind w:left="142"/>
            </w:pPr>
            <w:r w:rsidRPr="00395E22">
              <w:t xml:space="preserve">4: Х-532532.96, </w:t>
            </w:r>
          </w:p>
          <w:p w:rsidR="003A424A" w:rsidRPr="00395E22" w:rsidRDefault="003A424A" w:rsidP="001931E5">
            <w:pPr>
              <w:snapToGrid w:val="0"/>
              <w:ind w:left="142"/>
            </w:pPr>
            <w:r w:rsidRPr="00395E22">
              <w:rPr>
                <w:lang w:val="en-US"/>
              </w:rPr>
              <w:t>Y</w:t>
            </w:r>
            <w:r w:rsidRPr="00395E22">
              <w:t xml:space="preserve">-2198293,11)  </w:t>
            </w:r>
          </w:p>
          <w:p w:rsidR="003A424A" w:rsidRPr="00395E22" w:rsidRDefault="003A424A" w:rsidP="001931E5">
            <w:pPr>
              <w:snapToGrid w:val="0"/>
              <w:ind w:left="142"/>
            </w:pPr>
            <w:r w:rsidRPr="00395E22">
              <w:t>/ зона смешанной общественно-деловой и жилой застройки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Pr="00395E22" w:rsidRDefault="003A424A" w:rsidP="001931E5">
            <w:pPr>
              <w:ind w:hanging="22"/>
              <w:jc w:val="center"/>
            </w:pPr>
            <w:r w:rsidRPr="00395E22">
              <w:t>Продукция общественного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Pr="00395E22" w:rsidRDefault="003A424A" w:rsidP="001931E5">
            <w:pPr>
              <w:ind w:hanging="22"/>
              <w:jc w:val="center"/>
            </w:pPr>
            <w:r w:rsidRPr="00395E22"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Pr="00395E22" w:rsidRDefault="003A424A" w:rsidP="001931E5">
            <w:pPr>
              <w:ind w:hanging="22"/>
              <w:jc w:val="center"/>
            </w:pPr>
            <w:r w:rsidRPr="00395E22">
              <w:t>29,25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Pr="00395E22" w:rsidRDefault="003A424A" w:rsidP="001931E5">
            <w:pPr>
              <w:ind w:left="142" w:right="142"/>
            </w:pPr>
            <w:proofErr w:type="spellStart"/>
            <w:proofErr w:type="gramStart"/>
            <w:r w:rsidRPr="00395E22">
              <w:t>Земель-ный</w:t>
            </w:r>
            <w:proofErr w:type="spellEnd"/>
            <w:proofErr w:type="gramEnd"/>
            <w:r w:rsidRPr="00395E22">
              <w:t xml:space="preserve"> участок не </w:t>
            </w:r>
            <w:proofErr w:type="spellStart"/>
            <w:r w:rsidRPr="00395E22">
              <w:t>разгра</w:t>
            </w:r>
            <w:r>
              <w:t>-ни</w:t>
            </w:r>
            <w:r w:rsidRPr="00395E22">
              <w:t>чен</w:t>
            </w:r>
            <w:r>
              <w:t>-</w:t>
            </w:r>
            <w:r w:rsidRPr="00395E22">
              <w:t>ной</w:t>
            </w:r>
            <w:proofErr w:type="spellEnd"/>
            <w:r w:rsidRPr="00395E22">
              <w:t xml:space="preserve"> </w:t>
            </w:r>
            <w:proofErr w:type="spellStart"/>
            <w:r w:rsidRPr="00395E22">
              <w:t>государ-ственной</w:t>
            </w:r>
            <w:proofErr w:type="spellEnd"/>
            <w:r w:rsidRPr="00395E22">
              <w:t xml:space="preserve"> </w:t>
            </w:r>
            <w:proofErr w:type="spellStart"/>
            <w:r w:rsidRPr="00395E22">
              <w:t>собст</w:t>
            </w:r>
            <w:r>
              <w:t>-</w:t>
            </w:r>
            <w:r w:rsidRPr="00395E22">
              <w:t>вен-ности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Pr="00395E22" w:rsidRDefault="003A424A" w:rsidP="001931E5">
            <w:pPr>
              <w:jc w:val="center"/>
            </w:pPr>
            <w:r w:rsidRPr="00395E22">
              <w:t>7 лет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Pr="00395E22" w:rsidRDefault="003A424A" w:rsidP="001931E5">
            <w:pPr>
              <w:ind w:left="128" w:right="-19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395E22">
              <w:rPr>
                <w:rFonts w:eastAsia="Calibri"/>
                <w:lang w:eastAsia="en-US"/>
              </w:rPr>
              <w:t>Аукци-он</w:t>
            </w:r>
            <w:proofErr w:type="spellEnd"/>
            <w:proofErr w:type="gramEnd"/>
            <w:r w:rsidRPr="00395E22">
              <w:rPr>
                <w:rFonts w:eastAsia="Calibri"/>
                <w:lang w:eastAsia="en-US"/>
              </w:rPr>
              <w:t xml:space="preserve"> от 04.0</w:t>
            </w:r>
            <w:r w:rsidRPr="00395E22">
              <w:rPr>
                <w:rFonts w:eastAsia="Calibri"/>
                <w:lang w:val="en-US" w:eastAsia="en-US"/>
              </w:rPr>
              <w:t>2</w:t>
            </w:r>
            <w:r w:rsidRPr="00395E22">
              <w:rPr>
                <w:rFonts w:eastAsia="Calibri"/>
                <w:lang w:eastAsia="en-US"/>
              </w:rPr>
              <w:t>.</w:t>
            </w:r>
          </w:p>
          <w:p w:rsidR="003A424A" w:rsidRPr="00395E22" w:rsidRDefault="003A424A" w:rsidP="001931E5">
            <w:pPr>
              <w:ind w:left="128" w:right="-19"/>
              <w:rPr>
                <w:rFonts w:eastAsia="Calibri"/>
                <w:lang w:eastAsia="en-US"/>
              </w:rPr>
            </w:pPr>
            <w:r w:rsidRPr="00395E22">
              <w:rPr>
                <w:rFonts w:eastAsia="Calibri"/>
                <w:lang w:eastAsia="en-US"/>
              </w:rPr>
              <w:t>202</w:t>
            </w:r>
            <w:r w:rsidRPr="00395E22">
              <w:rPr>
                <w:rFonts w:eastAsia="Calibri"/>
                <w:lang w:val="en-US" w:eastAsia="en-US"/>
              </w:rPr>
              <w:t>1</w:t>
            </w:r>
            <w:r w:rsidRPr="00395E22">
              <w:rPr>
                <w:rFonts w:eastAsia="Calibri"/>
                <w:lang w:eastAsia="en-US"/>
              </w:rPr>
              <w:t xml:space="preserve"> года</w:t>
            </w:r>
          </w:p>
          <w:p w:rsidR="003A424A" w:rsidRPr="00395E22" w:rsidRDefault="003A424A" w:rsidP="001931E5">
            <w:pPr>
              <w:ind w:right="141"/>
              <w:rPr>
                <w:rFonts w:eastAsia="Calibr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Pr="00395E22" w:rsidRDefault="003A424A" w:rsidP="001931E5">
            <w:pPr>
              <w:spacing w:line="276" w:lineRule="auto"/>
              <w:ind w:left="141"/>
              <w:jc w:val="center"/>
              <w:rPr>
                <w:rStyle w:val="summary"/>
              </w:rPr>
            </w:pPr>
            <w:r w:rsidRPr="00395E22">
              <w:rPr>
                <w:rStyle w:val="summary"/>
              </w:rPr>
              <w:t>+</w:t>
            </w:r>
          </w:p>
        </w:tc>
      </w:tr>
    </w:tbl>
    <w:p w:rsidR="003A424A" w:rsidRDefault="003A424A" w:rsidP="003A424A">
      <w:pPr>
        <w:spacing w:line="360" w:lineRule="auto"/>
        <w:ind w:firstLine="709"/>
        <w:jc w:val="both"/>
        <w:rPr>
          <w:sz w:val="26"/>
          <w:szCs w:val="26"/>
        </w:rPr>
      </w:pPr>
    </w:p>
    <w:p w:rsidR="003A424A" w:rsidRDefault="003A424A" w:rsidP="003A424A">
      <w:pPr>
        <w:spacing w:line="360" w:lineRule="auto"/>
        <w:ind w:firstLine="709"/>
        <w:jc w:val="both"/>
        <w:rPr>
          <w:sz w:val="26"/>
          <w:szCs w:val="26"/>
        </w:rPr>
      </w:pPr>
      <w:r w:rsidRPr="00395E22">
        <w:rPr>
          <w:sz w:val="26"/>
          <w:szCs w:val="26"/>
        </w:rPr>
        <w:t xml:space="preserve">1.1.2. В п.4 </w:t>
      </w:r>
      <w:r w:rsidR="008C13D6">
        <w:rPr>
          <w:sz w:val="26"/>
          <w:szCs w:val="26"/>
        </w:rPr>
        <w:t xml:space="preserve">и п.5 </w:t>
      </w:r>
      <w:r w:rsidRPr="00395E22">
        <w:rPr>
          <w:sz w:val="26"/>
          <w:szCs w:val="26"/>
        </w:rPr>
        <w:t xml:space="preserve"> слова «В </w:t>
      </w:r>
      <w:proofErr w:type="gramStart"/>
      <w:r w:rsidRPr="00395E22">
        <w:rPr>
          <w:sz w:val="26"/>
          <w:szCs w:val="26"/>
        </w:rPr>
        <w:t>соответствии</w:t>
      </w:r>
      <w:proofErr w:type="gramEnd"/>
      <w:r w:rsidRPr="00395E22">
        <w:rPr>
          <w:sz w:val="26"/>
          <w:szCs w:val="26"/>
        </w:rPr>
        <w:t xml:space="preserve"> с приказом  МПТ УР от 21.08.2015 № 65» заменить на </w:t>
      </w:r>
      <w:r>
        <w:rPr>
          <w:sz w:val="26"/>
          <w:szCs w:val="26"/>
        </w:rPr>
        <w:t xml:space="preserve">слова </w:t>
      </w:r>
      <w:r w:rsidRPr="00395E22">
        <w:rPr>
          <w:sz w:val="26"/>
          <w:szCs w:val="26"/>
        </w:rPr>
        <w:t>«Аукцион</w:t>
      </w:r>
      <w:r>
        <w:rPr>
          <w:sz w:val="26"/>
          <w:szCs w:val="26"/>
        </w:rPr>
        <w:t xml:space="preserve"> от 04.0</w:t>
      </w:r>
      <w:r w:rsidR="008C13D6">
        <w:rPr>
          <w:sz w:val="26"/>
          <w:szCs w:val="26"/>
        </w:rPr>
        <w:t>6</w:t>
      </w:r>
      <w:r w:rsidRPr="00395E22">
        <w:rPr>
          <w:sz w:val="26"/>
          <w:szCs w:val="26"/>
        </w:rPr>
        <w:t>.202</w:t>
      </w:r>
      <w:r w:rsidR="008C13D6">
        <w:rPr>
          <w:sz w:val="26"/>
          <w:szCs w:val="26"/>
        </w:rPr>
        <w:t>0</w:t>
      </w:r>
      <w:r w:rsidRPr="00395E22">
        <w:rPr>
          <w:sz w:val="26"/>
          <w:szCs w:val="26"/>
        </w:rPr>
        <w:t xml:space="preserve"> год</w:t>
      </w:r>
      <w:r>
        <w:rPr>
          <w:sz w:val="26"/>
          <w:szCs w:val="26"/>
        </w:rPr>
        <w:t>а»;</w:t>
      </w:r>
    </w:p>
    <w:p w:rsidR="003A424A" w:rsidRPr="009D2899" w:rsidRDefault="003A424A" w:rsidP="003A424A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1.2.3. В</w:t>
      </w:r>
      <w:r w:rsidR="008C13D6">
        <w:rPr>
          <w:sz w:val="26"/>
          <w:szCs w:val="26"/>
        </w:rPr>
        <w:t xml:space="preserve"> п.4 и </w:t>
      </w:r>
      <w:r>
        <w:rPr>
          <w:sz w:val="26"/>
          <w:szCs w:val="26"/>
        </w:rPr>
        <w:t xml:space="preserve"> п.5 слов</w:t>
      </w:r>
      <w:r w:rsidR="008C13D6">
        <w:rPr>
          <w:sz w:val="26"/>
          <w:szCs w:val="26"/>
        </w:rPr>
        <w:t>а</w:t>
      </w:r>
      <w:r w:rsidRPr="00395E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«Круглогодично» </w:t>
      </w:r>
      <w:proofErr w:type="gramStart"/>
      <w:r w:rsidRPr="00395E22">
        <w:rPr>
          <w:sz w:val="26"/>
          <w:szCs w:val="26"/>
        </w:rPr>
        <w:t>заменить на</w:t>
      </w:r>
      <w:r>
        <w:rPr>
          <w:sz w:val="26"/>
          <w:szCs w:val="26"/>
        </w:rPr>
        <w:t xml:space="preserve"> слова</w:t>
      </w:r>
      <w:proofErr w:type="gramEnd"/>
      <w:r>
        <w:rPr>
          <w:sz w:val="26"/>
          <w:szCs w:val="26"/>
        </w:rPr>
        <w:t xml:space="preserve">  «7 лет».</w:t>
      </w:r>
    </w:p>
    <w:p w:rsidR="003A424A" w:rsidRDefault="003A424A" w:rsidP="003A424A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1.2. в разделе «Места возможного размещения нестационарных торговых объектов»</w:t>
      </w:r>
      <w:r w:rsidRPr="0028265C">
        <w:rPr>
          <w:sz w:val="26"/>
          <w:szCs w:val="26"/>
        </w:rPr>
        <w:t xml:space="preserve"> </w:t>
      </w:r>
      <w:r>
        <w:rPr>
          <w:sz w:val="26"/>
          <w:szCs w:val="26"/>
        </w:rPr>
        <w:t>части 2 схемы</w:t>
      </w:r>
      <w:r w:rsidRPr="00795555">
        <w:rPr>
          <w:sz w:val="26"/>
          <w:szCs w:val="26"/>
        </w:rPr>
        <w:t xml:space="preserve"> размещения нестационарных торговых объектов на территории муниципального образования «Город Глазов»</w:t>
      </w:r>
      <w:r>
        <w:rPr>
          <w:sz w:val="26"/>
          <w:szCs w:val="26"/>
        </w:rPr>
        <w:t>:</w:t>
      </w:r>
    </w:p>
    <w:p w:rsidR="003A424A" w:rsidRPr="00395E22" w:rsidRDefault="003A424A" w:rsidP="003A424A">
      <w:pPr>
        <w:spacing w:line="360" w:lineRule="auto"/>
        <w:ind w:firstLine="567"/>
        <w:jc w:val="both"/>
        <w:rPr>
          <w:sz w:val="26"/>
          <w:szCs w:val="26"/>
        </w:rPr>
      </w:pPr>
      <w:r w:rsidRPr="00395E22">
        <w:rPr>
          <w:sz w:val="26"/>
          <w:szCs w:val="26"/>
        </w:rPr>
        <w:t>1.2.1. дополнить пунктами 39-40, следующего содержания:</w:t>
      </w:r>
    </w:p>
    <w:tbl>
      <w:tblPr>
        <w:tblW w:w="9508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395"/>
        <w:gridCol w:w="2408"/>
        <w:gridCol w:w="10"/>
        <w:gridCol w:w="2118"/>
        <w:gridCol w:w="10"/>
      </w:tblGrid>
      <w:tr w:rsidR="003A424A" w:rsidTr="003A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Default="003A424A" w:rsidP="001931E5">
            <w:pPr>
              <w:snapToGri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Default="003A424A" w:rsidP="001931E5">
            <w:pPr>
              <w:snapToGrid w:val="0"/>
              <w:jc w:val="center"/>
            </w:pPr>
            <w:r>
              <w:t>Адресные ориентиры нестационарного торгового объекта/ территориальная зона/ район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Default="003A424A" w:rsidP="001931E5">
            <w:pPr>
              <w:snapToGrid w:val="0"/>
              <w:jc w:val="center"/>
            </w:pPr>
            <w:r>
              <w:t>Площадь нестационарного торгового объекта, кв.м.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Default="003A424A" w:rsidP="001931E5">
            <w:pPr>
              <w:snapToGrid w:val="0"/>
              <w:jc w:val="center"/>
            </w:pPr>
            <w:r>
              <w:t>Площадь земельного участка, здания, строения, сооружения, кв.м.</w:t>
            </w:r>
          </w:p>
        </w:tc>
      </w:tr>
      <w:tr w:rsidR="003A424A" w:rsidTr="003A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Default="003A424A" w:rsidP="001931E5">
            <w:pPr>
              <w:snapToGrid w:val="0"/>
              <w:jc w:val="center"/>
            </w:pPr>
            <w: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Default="003A424A" w:rsidP="001931E5">
            <w:pPr>
              <w:snapToGrid w:val="0"/>
              <w:jc w:val="center"/>
            </w:pPr>
            <w:r>
              <w:t>3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Default="003A424A" w:rsidP="001931E5">
            <w:pPr>
              <w:snapToGrid w:val="0"/>
              <w:jc w:val="center"/>
            </w:pPr>
            <w:r>
              <w:t>3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Default="003A424A" w:rsidP="001931E5">
            <w:pPr>
              <w:snapToGrid w:val="0"/>
              <w:jc w:val="center"/>
            </w:pPr>
            <w:r>
              <w:t>4</w:t>
            </w:r>
          </w:p>
        </w:tc>
      </w:tr>
      <w:tr w:rsidR="003A424A" w:rsidTr="003A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Pr="006D615E" w:rsidRDefault="003A424A" w:rsidP="001931E5">
            <w:pPr>
              <w:snapToGrid w:val="0"/>
              <w:ind w:left="-142"/>
              <w:jc w:val="center"/>
              <w:rPr>
                <w:color w:val="C00000"/>
              </w:rPr>
            </w:pPr>
          </w:p>
        </w:tc>
        <w:tc>
          <w:tcPr>
            <w:tcW w:w="8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Pr="00534A07" w:rsidRDefault="003A424A" w:rsidP="001931E5">
            <w:pPr>
              <w:snapToGrid w:val="0"/>
              <w:jc w:val="center"/>
            </w:pPr>
            <w:r w:rsidRPr="00534A07">
              <w:t>Продукция общественного питания</w:t>
            </w:r>
          </w:p>
        </w:tc>
      </w:tr>
      <w:tr w:rsidR="003A424A" w:rsidRPr="00395E22" w:rsidTr="003A424A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Pr="00395E22" w:rsidRDefault="003A424A" w:rsidP="001931E5">
            <w:pPr>
              <w:snapToGrid w:val="0"/>
              <w:ind w:left="-142"/>
              <w:jc w:val="center"/>
            </w:pPr>
            <w:r w:rsidRPr="00395E22">
              <w:t>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Pr="00395E22" w:rsidRDefault="003A424A" w:rsidP="001931E5">
            <w:pPr>
              <w:snapToGrid w:val="0"/>
              <w:spacing w:line="276" w:lineRule="auto"/>
              <w:ind w:left="142"/>
            </w:pPr>
            <w:r w:rsidRPr="00395E22">
              <w:t xml:space="preserve">ул. Калинина,  в районе здания  10 </w:t>
            </w:r>
          </w:p>
          <w:p w:rsidR="003A424A" w:rsidRPr="00395E22" w:rsidRDefault="003A424A" w:rsidP="001931E5">
            <w:pPr>
              <w:snapToGrid w:val="0"/>
              <w:spacing w:line="276" w:lineRule="auto"/>
              <w:ind w:left="142"/>
            </w:pPr>
            <w:proofErr w:type="gramStart"/>
            <w:r w:rsidRPr="00395E22">
              <w:t>(1:</w:t>
            </w:r>
            <w:proofErr w:type="gramEnd"/>
            <w:r w:rsidRPr="00395E22">
              <w:t xml:space="preserve"> Х-532583.360, </w:t>
            </w:r>
            <w:r w:rsidRPr="00395E22">
              <w:rPr>
                <w:lang w:val="en-US"/>
              </w:rPr>
              <w:t>Y</w:t>
            </w:r>
            <w:r w:rsidRPr="00395E22">
              <w:t xml:space="preserve">-2199708.170; </w:t>
            </w:r>
          </w:p>
          <w:p w:rsidR="003A424A" w:rsidRPr="00395E22" w:rsidRDefault="003A424A" w:rsidP="001931E5">
            <w:pPr>
              <w:snapToGrid w:val="0"/>
              <w:spacing w:line="276" w:lineRule="auto"/>
              <w:ind w:left="142"/>
            </w:pPr>
            <w:r w:rsidRPr="00395E22">
              <w:t xml:space="preserve">2: </w:t>
            </w:r>
            <w:proofErr w:type="gramStart"/>
            <w:r w:rsidRPr="00395E22">
              <w:t xml:space="preserve">Х-532582.020, </w:t>
            </w:r>
            <w:r w:rsidRPr="00395E22">
              <w:rPr>
                <w:lang w:val="en-US"/>
              </w:rPr>
              <w:t>Y</w:t>
            </w:r>
            <w:r w:rsidRPr="00395E22">
              <w:t xml:space="preserve">-2199714.030);  </w:t>
            </w:r>
            <w:proofErr w:type="gramEnd"/>
          </w:p>
          <w:p w:rsidR="003A424A" w:rsidRPr="00395E22" w:rsidRDefault="003A424A" w:rsidP="001931E5">
            <w:pPr>
              <w:snapToGrid w:val="0"/>
              <w:spacing w:line="276" w:lineRule="auto"/>
              <w:ind w:left="142"/>
            </w:pPr>
            <w:r w:rsidRPr="00395E22">
              <w:t xml:space="preserve">3: </w:t>
            </w:r>
            <w:proofErr w:type="gramStart"/>
            <w:r w:rsidRPr="00395E22">
              <w:t xml:space="preserve">Х-532578.120, </w:t>
            </w:r>
            <w:r w:rsidRPr="00395E22">
              <w:rPr>
                <w:lang w:val="en-US"/>
              </w:rPr>
              <w:t>Y</w:t>
            </w:r>
            <w:r w:rsidRPr="00395E22">
              <w:t xml:space="preserve">-2199713.140);  </w:t>
            </w:r>
            <w:proofErr w:type="gramEnd"/>
          </w:p>
          <w:p w:rsidR="003A424A" w:rsidRPr="00395E22" w:rsidRDefault="003A424A" w:rsidP="001931E5">
            <w:pPr>
              <w:ind w:left="141" w:right="142"/>
            </w:pPr>
            <w:r w:rsidRPr="00395E22">
              <w:t xml:space="preserve">4: </w:t>
            </w:r>
            <w:proofErr w:type="gramStart"/>
            <w:r w:rsidRPr="00395E22">
              <w:t xml:space="preserve">Х-532579.460, </w:t>
            </w:r>
            <w:r w:rsidRPr="00395E22">
              <w:rPr>
                <w:lang w:val="en-US"/>
              </w:rPr>
              <w:t>Y</w:t>
            </w:r>
            <w:r w:rsidRPr="00395E22">
              <w:t>-2199707.280)  / зона делового общественного и коммерческого назначения</w:t>
            </w:r>
            <w:proofErr w:type="gram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Pr="00395E22" w:rsidRDefault="003A424A" w:rsidP="001931E5">
            <w:pPr>
              <w:snapToGrid w:val="0"/>
              <w:jc w:val="center"/>
            </w:pPr>
            <w:r w:rsidRPr="00395E22">
              <w:t>24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Pr="00395E22" w:rsidRDefault="003A424A" w:rsidP="001931E5">
            <w:pPr>
              <w:snapToGrid w:val="0"/>
              <w:jc w:val="center"/>
            </w:pPr>
            <w:r w:rsidRPr="00395E22">
              <w:t>24</w:t>
            </w:r>
          </w:p>
        </w:tc>
      </w:tr>
      <w:tr w:rsidR="003A424A" w:rsidRPr="00395E22" w:rsidTr="003A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Pr="00395E22" w:rsidRDefault="003A424A" w:rsidP="001931E5">
            <w:pPr>
              <w:snapToGrid w:val="0"/>
              <w:ind w:left="-142"/>
              <w:jc w:val="center"/>
            </w:pPr>
          </w:p>
        </w:tc>
        <w:tc>
          <w:tcPr>
            <w:tcW w:w="8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Pr="00395E22" w:rsidRDefault="003A424A" w:rsidP="001931E5">
            <w:pPr>
              <w:snapToGrid w:val="0"/>
              <w:jc w:val="center"/>
            </w:pPr>
            <w:r w:rsidRPr="00395E22">
              <w:t>Непродовольственные, продовольственные товары</w:t>
            </w:r>
          </w:p>
        </w:tc>
      </w:tr>
      <w:tr w:rsidR="003A424A" w:rsidRPr="00395E22" w:rsidTr="003A424A">
        <w:trPr>
          <w:gridAfter w:val="1"/>
          <w:wAfter w:w="1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Pr="00395E22" w:rsidRDefault="003A424A" w:rsidP="001931E5">
            <w:pPr>
              <w:snapToGrid w:val="0"/>
              <w:ind w:left="-142"/>
              <w:jc w:val="center"/>
            </w:pPr>
            <w:r w:rsidRPr="00395E22">
              <w:t>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Pr="00395E22" w:rsidRDefault="003A424A" w:rsidP="001931E5">
            <w:pPr>
              <w:snapToGrid w:val="0"/>
              <w:spacing w:line="276" w:lineRule="auto"/>
              <w:ind w:left="142"/>
            </w:pPr>
            <w:r w:rsidRPr="00395E22">
              <w:t xml:space="preserve">ул. Калинина, в районе здания  10 </w:t>
            </w:r>
          </w:p>
          <w:p w:rsidR="003A424A" w:rsidRPr="00395E22" w:rsidRDefault="003A424A" w:rsidP="001931E5">
            <w:pPr>
              <w:snapToGrid w:val="0"/>
              <w:spacing w:line="276" w:lineRule="auto"/>
              <w:ind w:left="142"/>
            </w:pPr>
            <w:proofErr w:type="gramStart"/>
            <w:r w:rsidRPr="00395E22">
              <w:t>(1:</w:t>
            </w:r>
            <w:proofErr w:type="gramEnd"/>
            <w:r w:rsidRPr="00395E22">
              <w:t xml:space="preserve"> Х-532582.020, </w:t>
            </w:r>
            <w:r w:rsidRPr="00395E22">
              <w:rPr>
                <w:lang w:val="en-US"/>
              </w:rPr>
              <w:t>Y</w:t>
            </w:r>
            <w:r w:rsidRPr="00395E22">
              <w:t xml:space="preserve">-2199714.030; </w:t>
            </w:r>
          </w:p>
          <w:p w:rsidR="003A424A" w:rsidRPr="00395E22" w:rsidRDefault="003A424A" w:rsidP="001931E5">
            <w:pPr>
              <w:snapToGrid w:val="0"/>
              <w:spacing w:line="276" w:lineRule="auto"/>
              <w:ind w:left="142"/>
            </w:pPr>
            <w:r w:rsidRPr="00395E22">
              <w:t xml:space="preserve">2: </w:t>
            </w:r>
            <w:proofErr w:type="gramStart"/>
            <w:r w:rsidRPr="00395E22">
              <w:t xml:space="preserve">Х-532580.680, </w:t>
            </w:r>
            <w:r w:rsidRPr="00395E22">
              <w:rPr>
                <w:lang w:val="en-US"/>
              </w:rPr>
              <w:t>Y</w:t>
            </w:r>
            <w:r w:rsidRPr="00395E22">
              <w:t xml:space="preserve">-2199719.890);  </w:t>
            </w:r>
            <w:proofErr w:type="gramEnd"/>
          </w:p>
          <w:p w:rsidR="003A424A" w:rsidRPr="00395E22" w:rsidRDefault="003A424A" w:rsidP="001931E5">
            <w:pPr>
              <w:snapToGrid w:val="0"/>
              <w:spacing w:line="276" w:lineRule="auto"/>
              <w:ind w:left="142"/>
            </w:pPr>
            <w:r w:rsidRPr="00395E22">
              <w:t xml:space="preserve">3: </w:t>
            </w:r>
            <w:proofErr w:type="gramStart"/>
            <w:r w:rsidRPr="00395E22">
              <w:t xml:space="preserve">Х-532576.780, </w:t>
            </w:r>
            <w:r w:rsidRPr="00395E22">
              <w:rPr>
                <w:lang w:val="en-US"/>
              </w:rPr>
              <w:t>Y</w:t>
            </w:r>
            <w:r w:rsidRPr="00395E22">
              <w:t xml:space="preserve">-2199719.000);  </w:t>
            </w:r>
            <w:proofErr w:type="gramEnd"/>
          </w:p>
          <w:p w:rsidR="003A424A" w:rsidRPr="00395E22" w:rsidRDefault="003A424A" w:rsidP="001931E5">
            <w:pPr>
              <w:ind w:left="141" w:right="142"/>
            </w:pPr>
            <w:r w:rsidRPr="00395E22">
              <w:t xml:space="preserve">4: </w:t>
            </w:r>
            <w:proofErr w:type="gramStart"/>
            <w:r w:rsidRPr="00395E22">
              <w:t xml:space="preserve">Х-532578.120, </w:t>
            </w:r>
            <w:r w:rsidRPr="00395E22">
              <w:rPr>
                <w:lang w:val="en-US"/>
              </w:rPr>
              <w:t>Y</w:t>
            </w:r>
            <w:r w:rsidRPr="00395E22">
              <w:t>-2199713.140)  / зона делового общественного и коммерческого назначения</w:t>
            </w:r>
            <w:proofErr w:type="gram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Pr="00395E22" w:rsidRDefault="003A424A" w:rsidP="001931E5">
            <w:pPr>
              <w:snapToGrid w:val="0"/>
              <w:jc w:val="center"/>
            </w:pPr>
            <w:r w:rsidRPr="00395E22">
              <w:t>24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4A" w:rsidRPr="00395E22" w:rsidRDefault="003A424A" w:rsidP="001931E5">
            <w:pPr>
              <w:snapToGrid w:val="0"/>
              <w:jc w:val="center"/>
            </w:pPr>
            <w:r w:rsidRPr="00395E22">
              <w:t>24</w:t>
            </w:r>
          </w:p>
        </w:tc>
      </w:tr>
    </w:tbl>
    <w:p w:rsidR="003A424A" w:rsidRPr="00395E22" w:rsidRDefault="003A424A" w:rsidP="003A424A">
      <w:pPr>
        <w:rPr>
          <w:b/>
          <w:bCs/>
          <w:sz w:val="28"/>
          <w:szCs w:val="28"/>
        </w:rPr>
      </w:pPr>
      <w:r w:rsidRPr="00395E22">
        <w:rPr>
          <w:b/>
          <w:bCs/>
          <w:sz w:val="28"/>
          <w:szCs w:val="28"/>
        </w:rPr>
        <w:tab/>
      </w:r>
    </w:p>
    <w:p w:rsidR="003A424A" w:rsidRPr="00395E22" w:rsidRDefault="003A424A" w:rsidP="003A424A">
      <w:pPr>
        <w:ind w:firstLine="708"/>
        <w:rPr>
          <w:bCs/>
          <w:sz w:val="26"/>
          <w:szCs w:val="26"/>
        </w:rPr>
      </w:pPr>
      <w:r w:rsidRPr="00395E22">
        <w:rPr>
          <w:bCs/>
          <w:sz w:val="26"/>
          <w:szCs w:val="26"/>
        </w:rPr>
        <w:t>1.2.2. пункт 6 исключить.</w:t>
      </w:r>
    </w:p>
    <w:p w:rsidR="003A424A" w:rsidRPr="00613758" w:rsidRDefault="003A424A" w:rsidP="003A424A">
      <w:pPr>
        <w:rPr>
          <w:bCs/>
          <w:sz w:val="26"/>
          <w:szCs w:val="26"/>
        </w:rPr>
      </w:pPr>
    </w:p>
    <w:p w:rsidR="003A424A" w:rsidRDefault="003A424A" w:rsidP="003A424A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2.  Настоящее постановление подлежит официальному опубликованию.</w:t>
      </w:r>
    </w:p>
    <w:p w:rsidR="003A424A" w:rsidRPr="00820D5D" w:rsidRDefault="003A424A" w:rsidP="003A424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</w:t>
      </w:r>
      <w:proofErr w:type="gramStart"/>
      <w:r>
        <w:rPr>
          <w:sz w:val="26"/>
          <w:szCs w:val="26"/>
        </w:rPr>
        <w:t>Контроль  за</w:t>
      </w:r>
      <w:proofErr w:type="gramEnd"/>
      <w:r>
        <w:rPr>
          <w:sz w:val="26"/>
          <w:szCs w:val="26"/>
        </w:rPr>
        <w:t xml:space="preserve">   исполнением   настоящего   постановления   оставляю за собой.</w:t>
      </w:r>
    </w:p>
    <w:p w:rsidR="003A424A" w:rsidRPr="00820D5D" w:rsidRDefault="003A424A" w:rsidP="003A424A">
      <w:pPr>
        <w:spacing w:line="360" w:lineRule="auto"/>
        <w:jc w:val="both"/>
        <w:rPr>
          <w:sz w:val="26"/>
          <w:szCs w:val="26"/>
        </w:rPr>
      </w:pPr>
    </w:p>
    <w:p w:rsidR="00AC14C7" w:rsidRPr="00760BEF" w:rsidRDefault="00FE554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E554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8E12F3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B670F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B670F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Default="00AB670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sectPr w:rsid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54F" w:rsidRDefault="00FE554F">
      <w:r>
        <w:separator/>
      </w:r>
    </w:p>
  </w:endnote>
  <w:endnote w:type="continuationSeparator" w:id="0">
    <w:p w:rsidR="00FE554F" w:rsidRDefault="00FE5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54F" w:rsidRDefault="00FE554F">
      <w:r>
        <w:separator/>
      </w:r>
    </w:p>
  </w:footnote>
  <w:footnote w:type="continuationSeparator" w:id="0">
    <w:p w:rsidR="00FE554F" w:rsidRDefault="00FE55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33B7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B670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E554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33B7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B670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45A5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E554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27426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A241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DACE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D2DD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082C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E849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38C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046B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9208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73F282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5695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BC14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26FB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06F2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D44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FE0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6B7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6AA9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A9C9A4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A8832B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D7C9F7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800D55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4CEEBC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0329B7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D725C9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A18170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9E8D91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5EA93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45E0B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1A8AB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F3460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2C60F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64E4F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9ACF86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FE2F1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11A3CC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D320EF2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59C5A58" w:tentative="1">
      <w:start w:val="1"/>
      <w:numFmt w:val="lowerLetter"/>
      <w:lvlText w:val="%2."/>
      <w:lvlJc w:val="left"/>
      <w:pPr>
        <w:ind w:left="1440" w:hanging="360"/>
      </w:pPr>
    </w:lvl>
    <w:lvl w:ilvl="2" w:tplc="4A481844" w:tentative="1">
      <w:start w:val="1"/>
      <w:numFmt w:val="lowerRoman"/>
      <w:lvlText w:val="%3."/>
      <w:lvlJc w:val="right"/>
      <w:pPr>
        <w:ind w:left="2160" w:hanging="180"/>
      </w:pPr>
    </w:lvl>
    <w:lvl w:ilvl="3" w:tplc="5C40804E" w:tentative="1">
      <w:start w:val="1"/>
      <w:numFmt w:val="decimal"/>
      <w:lvlText w:val="%4."/>
      <w:lvlJc w:val="left"/>
      <w:pPr>
        <w:ind w:left="2880" w:hanging="360"/>
      </w:pPr>
    </w:lvl>
    <w:lvl w:ilvl="4" w:tplc="C19C1938" w:tentative="1">
      <w:start w:val="1"/>
      <w:numFmt w:val="lowerLetter"/>
      <w:lvlText w:val="%5."/>
      <w:lvlJc w:val="left"/>
      <w:pPr>
        <w:ind w:left="3600" w:hanging="360"/>
      </w:pPr>
    </w:lvl>
    <w:lvl w:ilvl="5" w:tplc="EFEA6F84" w:tentative="1">
      <w:start w:val="1"/>
      <w:numFmt w:val="lowerRoman"/>
      <w:lvlText w:val="%6."/>
      <w:lvlJc w:val="right"/>
      <w:pPr>
        <w:ind w:left="4320" w:hanging="180"/>
      </w:pPr>
    </w:lvl>
    <w:lvl w:ilvl="6" w:tplc="BCB2972A" w:tentative="1">
      <w:start w:val="1"/>
      <w:numFmt w:val="decimal"/>
      <w:lvlText w:val="%7."/>
      <w:lvlJc w:val="left"/>
      <w:pPr>
        <w:ind w:left="5040" w:hanging="360"/>
      </w:pPr>
    </w:lvl>
    <w:lvl w:ilvl="7" w:tplc="95F66B72" w:tentative="1">
      <w:start w:val="1"/>
      <w:numFmt w:val="lowerLetter"/>
      <w:lvlText w:val="%8."/>
      <w:lvlJc w:val="left"/>
      <w:pPr>
        <w:ind w:left="5760" w:hanging="360"/>
      </w:pPr>
    </w:lvl>
    <w:lvl w:ilvl="8" w:tplc="59846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5B43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886B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A89F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DAA7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8639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E855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E86D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2252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A069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09254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FE099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1C1E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58DA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DC7D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AE7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5E02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8E9D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E630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EA1A8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1CE4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88F7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D8C4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EEA7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90B2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909B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02E5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A032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8236D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62FF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9AA9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7C51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D29A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5C8B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F8DB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8F2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B25D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83027A3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3104D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7E258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A39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FC25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FE3B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B248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742B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A46F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96B646C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D607A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AA8C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566D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CDC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0E09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4267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6CCD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FEF4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F8EAD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800A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747A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74D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704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4A34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E45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9283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966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B8229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6EA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06FC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108C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0E79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FECB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EA90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004F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5837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1F0098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AC68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2004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8AFA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52D5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5E2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96F3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583F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B297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B37AB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1039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8A9D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361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26AF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F266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749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0091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D89F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35C400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7219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402E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FC0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9C73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ACCC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8C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064C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46EF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6F7ED05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08ABF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7251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BA9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84A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FE5E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D61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4D8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CE37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05F0181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4F68D6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D32E5F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464F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2C20C3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EF8E7D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E5E9E3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ED0617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8F09BA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3CB440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ED26D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16D3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FA1C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D6AF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3429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70EA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A84D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833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D8864F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82607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BB8975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1F8A01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21AC2D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68C24F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1A8C9A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BAAF9F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FF683E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3AD8E2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301E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C6D0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C60D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F044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EAF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4E83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B895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1A3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B3F41B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9D804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427E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18A9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8B3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F46F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3C4D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D409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B4BE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283CFA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EC0B1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8EF7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9AA2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810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0093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0068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40D7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4C8C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60B68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0A7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F013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52D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0BA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06D6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3EDF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008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44A3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601A2B0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3AAD4D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784AAF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B4C525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CF47E0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1AE70B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7CE36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11AC95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5646E4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990CF8E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4EE9A3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2E0A03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BD00AF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520E81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462BBF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23E55D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D64EE2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07EBD8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15DC096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B1E63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D091F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86643B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980524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C881B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C78C5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C50F8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36E91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443617E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FD83D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8EA4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B61D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4A7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4EF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A8C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00A4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88B7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893C64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B27B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508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C4A8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5A5B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E25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40EB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AC9B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FEF4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C372A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2D49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962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22B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B6A5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4AD8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EF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6CF5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748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46BAAD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1C86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866E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3C4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04B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84D0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A4A6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CE48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6E84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7C4E2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9E9D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28BE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3CAD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4E4F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3E9B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964E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9CF0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8853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2F3"/>
    <w:rsid w:val="00321DFE"/>
    <w:rsid w:val="003A424A"/>
    <w:rsid w:val="004A4FBC"/>
    <w:rsid w:val="00515BA0"/>
    <w:rsid w:val="00566E83"/>
    <w:rsid w:val="008C13D6"/>
    <w:rsid w:val="008E12F3"/>
    <w:rsid w:val="009015B0"/>
    <w:rsid w:val="00941115"/>
    <w:rsid w:val="00943DE4"/>
    <w:rsid w:val="009E1C55"/>
    <w:rsid w:val="009E471F"/>
    <w:rsid w:val="00AB670F"/>
    <w:rsid w:val="00AC3495"/>
    <w:rsid w:val="00B33B77"/>
    <w:rsid w:val="00C65AAF"/>
    <w:rsid w:val="00CC00D2"/>
    <w:rsid w:val="00D45A5C"/>
    <w:rsid w:val="00D75972"/>
    <w:rsid w:val="00DA79DA"/>
    <w:rsid w:val="00E01AD6"/>
    <w:rsid w:val="00FE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summary">
    <w:name w:val="summary"/>
    <w:rsid w:val="003A4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52</cp:revision>
  <cp:lastPrinted>2010-11-19T11:14:00Z</cp:lastPrinted>
  <dcterms:created xsi:type="dcterms:W3CDTF">2016-12-16T12:43:00Z</dcterms:created>
  <dcterms:modified xsi:type="dcterms:W3CDTF">2021-10-06T05:13:00Z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