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4078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9626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D1AD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407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407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4078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407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E4CB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407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407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407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407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E4CB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E4CB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4078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E4CB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4078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357C9E">
        <w:rPr>
          <w:rFonts w:eastAsiaTheme="minorEastAsia"/>
          <w:color w:val="000000"/>
          <w:sz w:val="26"/>
          <w:szCs w:val="26"/>
        </w:rPr>
        <w:t>23.12.2020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</w:t>
      </w:r>
      <w:r w:rsidR="00357C9E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</w:t>
      </w:r>
      <w:r w:rsidR="00357C9E">
        <w:rPr>
          <w:rFonts w:eastAsiaTheme="minorEastAsia"/>
          <w:color w:val="000000"/>
          <w:sz w:val="26"/>
          <w:szCs w:val="26"/>
        </w:rPr>
        <w:t xml:space="preserve">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357C9E">
        <w:rPr>
          <w:rFonts w:eastAsiaTheme="minorEastAsia"/>
          <w:color w:val="000000"/>
          <w:sz w:val="26"/>
          <w:szCs w:val="26"/>
        </w:rPr>
        <w:t>29/18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E4CB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4078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E4C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2687A" w:rsidRDefault="00C40785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подготовке к празднованию </w:t>
      </w:r>
    </w:p>
    <w:p w:rsidR="00D623C2" w:rsidRPr="00E649DB" w:rsidRDefault="00C4078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Нового года – 2021 в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городе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Глазове</w:t>
      </w:r>
    </w:p>
    <w:p w:rsidR="00AC14C7" w:rsidRDefault="001E4C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687A" w:rsidRDefault="00C2687A" w:rsidP="00C2687A">
      <w:pPr>
        <w:ind w:firstLine="567"/>
        <w:jc w:val="both"/>
        <w:rPr>
          <w:sz w:val="26"/>
        </w:rPr>
      </w:pPr>
      <w:r>
        <w:rPr>
          <w:sz w:val="26"/>
        </w:rPr>
        <w:t>В целях сохранения народных традиций, руководствуясь Уставом города Глазова,</w:t>
      </w:r>
    </w:p>
    <w:p w:rsidR="00C2687A" w:rsidRDefault="00C2687A" w:rsidP="00C2687A">
      <w:pPr>
        <w:rPr>
          <w:b/>
          <w:bCs/>
          <w:sz w:val="26"/>
        </w:rPr>
      </w:pPr>
    </w:p>
    <w:p w:rsidR="00C2687A" w:rsidRDefault="00C2687A" w:rsidP="00C2687A">
      <w:pPr>
        <w:rPr>
          <w:b/>
          <w:bCs/>
          <w:sz w:val="26"/>
        </w:rPr>
      </w:pPr>
      <w:proofErr w:type="gramStart"/>
      <w:r>
        <w:rPr>
          <w:b/>
          <w:bCs/>
          <w:sz w:val="26"/>
        </w:rPr>
        <w:t>П</w:t>
      </w:r>
      <w:proofErr w:type="gramEnd"/>
      <w:r>
        <w:rPr>
          <w:b/>
          <w:bCs/>
          <w:sz w:val="26"/>
        </w:rPr>
        <w:t xml:space="preserve"> О С Т А Н О В Л Я Ю:</w:t>
      </w:r>
    </w:p>
    <w:p w:rsidR="00C2687A" w:rsidRDefault="00C2687A" w:rsidP="00C2687A">
      <w:pPr>
        <w:rPr>
          <w:b/>
          <w:bCs/>
          <w:sz w:val="26"/>
        </w:rPr>
      </w:pPr>
    </w:p>
    <w:p w:rsidR="00C2687A" w:rsidRDefault="00C2687A" w:rsidP="00C2687A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Провести в </w:t>
      </w:r>
      <w:proofErr w:type="gramStart"/>
      <w:r>
        <w:rPr>
          <w:sz w:val="26"/>
        </w:rPr>
        <w:t>городе</w:t>
      </w:r>
      <w:proofErr w:type="gramEnd"/>
      <w:r>
        <w:rPr>
          <w:sz w:val="26"/>
        </w:rPr>
        <w:t xml:space="preserve"> Глазове мероприятия, посвященные подготовке и встрече  Нового года – 2021:</w:t>
      </w:r>
    </w:p>
    <w:p w:rsidR="00C2687A" w:rsidRDefault="00C2687A" w:rsidP="00C2687A">
      <w:pPr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>«Никольскую ярмарку» - 26 декабря 2020 года;</w:t>
      </w:r>
    </w:p>
    <w:p w:rsidR="00C2687A" w:rsidRDefault="00C2687A" w:rsidP="00C2687A">
      <w:pPr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 Развлекательные культурно-массовые мероприятия, посвящённые встрече Нового года – 2021 – 1 января 2021 года.</w:t>
      </w:r>
    </w:p>
    <w:p w:rsidR="0035589E" w:rsidRPr="00372D3E" w:rsidRDefault="0035589E" w:rsidP="0035589E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sz w:val="26"/>
        </w:rPr>
      </w:pPr>
      <w:r w:rsidRPr="00372D3E">
        <w:rPr>
          <w:sz w:val="26"/>
        </w:rPr>
        <w:t>Определить</w:t>
      </w:r>
      <w:r>
        <w:rPr>
          <w:sz w:val="26"/>
        </w:rPr>
        <w:t xml:space="preserve"> м</w:t>
      </w:r>
      <w:r w:rsidRPr="00372D3E">
        <w:rPr>
          <w:sz w:val="26"/>
        </w:rPr>
        <w:t>ест</w:t>
      </w:r>
      <w:r>
        <w:rPr>
          <w:sz w:val="26"/>
        </w:rPr>
        <w:t>а</w:t>
      </w:r>
      <w:r w:rsidRPr="00372D3E">
        <w:rPr>
          <w:sz w:val="26"/>
        </w:rPr>
        <w:t xml:space="preserve"> проведения праздничных мероприятий: </w:t>
      </w:r>
    </w:p>
    <w:p w:rsidR="0035589E" w:rsidRPr="00372D3E" w:rsidRDefault="0035589E" w:rsidP="0035589E">
      <w:pPr>
        <w:pStyle w:val="af5"/>
        <w:numPr>
          <w:ilvl w:val="1"/>
          <w:numId w:val="42"/>
        </w:numPr>
        <w:tabs>
          <w:tab w:val="left" w:pos="1134"/>
        </w:tabs>
        <w:spacing w:line="360" w:lineRule="auto"/>
        <w:ind w:left="0" w:firstLine="567"/>
        <w:jc w:val="both"/>
        <w:rPr>
          <w:sz w:val="26"/>
        </w:rPr>
      </w:pPr>
      <w:r w:rsidRPr="00372D3E">
        <w:rPr>
          <w:sz w:val="26"/>
        </w:rPr>
        <w:t>«Никольск</w:t>
      </w:r>
      <w:r>
        <w:rPr>
          <w:sz w:val="26"/>
        </w:rPr>
        <w:t>ую</w:t>
      </w:r>
      <w:r w:rsidRPr="00372D3E">
        <w:rPr>
          <w:sz w:val="26"/>
        </w:rPr>
        <w:t xml:space="preserve"> ярмарк</w:t>
      </w:r>
      <w:r>
        <w:rPr>
          <w:sz w:val="26"/>
        </w:rPr>
        <w:t>у</w:t>
      </w:r>
      <w:r w:rsidRPr="00372D3E">
        <w:rPr>
          <w:sz w:val="26"/>
        </w:rPr>
        <w:t xml:space="preserve">» и развлекательные культурно – массовые мероприятия, посвящённые встрече Нового года – 2021, </w:t>
      </w:r>
      <w:r>
        <w:rPr>
          <w:sz w:val="26"/>
        </w:rPr>
        <w:t xml:space="preserve">провести на </w:t>
      </w:r>
      <w:r w:rsidRPr="00372D3E">
        <w:rPr>
          <w:sz w:val="26"/>
          <w:szCs w:val="26"/>
        </w:rPr>
        <w:t>площад</w:t>
      </w:r>
      <w:r>
        <w:rPr>
          <w:sz w:val="26"/>
          <w:szCs w:val="26"/>
        </w:rPr>
        <w:t>и</w:t>
      </w:r>
      <w:r w:rsidRPr="00372D3E">
        <w:rPr>
          <w:sz w:val="26"/>
          <w:szCs w:val="26"/>
        </w:rPr>
        <w:t xml:space="preserve"> Свободы</w:t>
      </w:r>
      <w:r>
        <w:rPr>
          <w:sz w:val="26"/>
          <w:szCs w:val="26"/>
        </w:rPr>
        <w:t>;</w:t>
      </w:r>
    </w:p>
    <w:p w:rsidR="0035589E" w:rsidRPr="00372D3E" w:rsidRDefault="0035589E" w:rsidP="0035589E">
      <w:pPr>
        <w:pStyle w:val="af5"/>
        <w:numPr>
          <w:ilvl w:val="1"/>
          <w:numId w:val="42"/>
        </w:numPr>
        <w:tabs>
          <w:tab w:val="left" w:pos="1134"/>
        </w:tabs>
        <w:spacing w:line="360" w:lineRule="auto"/>
        <w:ind w:left="0" w:firstLine="567"/>
        <w:jc w:val="both"/>
        <w:rPr>
          <w:sz w:val="26"/>
        </w:rPr>
      </w:pPr>
      <w:r w:rsidRPr="00372D3E">
        <w:rPr>
          <w:sz w:val="26"/>
        </w:rPr>
        <w:t>Праздничны</w:t>
      </w:r>
      <w:r>
        <w:rPr>
          <w:sz w:val="26"/>
        </w:rPr>
        <w:t xml:space="preserve">е </w:t>
      </w:r>
      <w:r w:rsidRPr="00372D3E">
        <w:rPr>
          <w:sz w:val="26"/>
        </w:rPr>
        <w:t>мероприяти</w:t>
      </w:r>
      <w:r>
        <w:rPr>
          <w:sz w:val="26"/>
        </w:rPr>
        <w:t>я</w:t>
      </w:r>
      <w:r w:rsidRPr="00372D3E">
        <w:rPr>
          <w:sz w:val="26"/>
        </w:rPr>
        <w:t>,</w:t>
      </w:r>
      <w:r w:rsidRPr="00372D3E">
        <w:rPr>
          <w:sz w:val="26"/>
          <w:szCs w:val="26"/>
        </w:rPr>
        <w:t xml:space="preserve"> </w:t>
      </w:r>
      <w:r w:rsidRPr="00372D3E">
        <w:rPr>
          <w:sz w:val="26"/>
        </w:rPr>
        <w:t>посвящённы</w:t>
      </w:r>
      <w:r>
        <w:rPr>
          <w:sz w:val="26"/>
        </w:rPr>
        <w:t>е</w:t>
      </w:r>
      <w:r w:rsidRPr="00372D3E">
        <w:rPr>
          <w:sz w:val="26"/>
        </w:rPr>
        <w:t xml:space="preserve"> встрече Нового года – 2021 – </w:t>
      </w:r>
      <w:r>
        <w:rPr>
          <w:sz w:val="26"/>
        </w:rPr>
        <w:t xml:space="preserve">в </w:t>
      </w:r>
      <w:r w:rsidRPr="00372D3E">
        <w:rPr>
          <w:sz w:val="26"/>
          <w:szCs w:val="26"/>
        </w:rPr>
        <w:t>парк</w:t>
      </w:r>
      <w:r>
        <w:rPr>
          <w:sz w:val="26"/>
          <w:szCs w:val="26"/>
        </w:rPr>
        <w:t>е</w:t>
      </w:r>
      <w:r w:rsidRPr="00372D3E">
        <w:rPr>
          <w:sz w:val="26"/>
          <w:szCs w:val="26"/>
        </w:rPr>
        <w:t xml:space="preserve"> культуры и отдыха им. М. Горького.</w:t>
      </w:r>
      <w:r w:rsidRPr="00372D3E">
        <w:rPr>
          <w:sz w:val="26"/>
        </w:rPr>
        <w:t xml:space="preserve"> </w:t>
      </w:r>
    </w:p>
    <w:p w:rsidR="0035589E" w:rsidRDefault="0035589E" w:rsidP="0035589E">
      <w:pPr>
        <w:spacing w:line="360" w:lineRule="auto"/>
        <w:ind w:firstLine="567"/>
        <w:jc w:val="both"/>
        <w:rPr>
          <w:sz w:val="26"/>
        </w:rPr>
      </w:pPr>
      <w:r w:rsidRPr="003F1BDB">
        <w:rPr>
          <w:sz w:val="26"/>
        </w:rPr>
        <w:t>3</w:t>
      </w:r>
      <w:r w:rsidRPr="003F1BDB">
        <w:rPr>
          <w:sz w:val="26"/>
          <w:szCs w:val="26"/>
        </w:rPr>
        <w:t xml:space="preserve">. Установить </w:t>
      </w:r>
      <w:r>
        <w:rPr>
          <w:sz w:val="26"/>
          <w:szCs w:val="26"/>
        </w:rPr>
        <w:t xml:space="preserve">дату и </w:t>
      </w:r>
      <w:r w:rsidRPr="003F1BDB">
        <w:rPr>
          <w:sz w:val="26"/>
          <w:szCs w:val="26"/>
        </w:rPr>
        <w:t xml:space="preserve">время проведения </w:t>
      </w:r>
      <w:r w:rsidRPr="003F1BDB">
        <w:rPr>
          <w:sz w:val="26"/>
        </w:rPr>
        <w:t xml:space="preserve">праздничных </w:t>
      </w:r>
      <w:r>
        <w:rPr>
          <w:sz w:val="26"/>
        </w:rPr>
        <w:t>мероприятий:</w:t>
      </w:r>
    </w:p>
    <w:p w:rsidR="0035589E" w:rsidRDefault="0035589E" w:rsidP="0035589E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3.1.</w:t>
      </w:r>
      <w:r w:rsidRPr="003F1BDB">
        <w:rPr>
          <w:sz w:val="26"/>
        </w:rPr>
        <w:t xml:space="preserve"> </w:t>
      </w:r>
      <w:r>
        <w:rPr>
          <w:sz w:val="26"/>
        </w:rPr>
        <w:t xml:space="preserve">«Никольская ярмарка» на </w:t>
      </w:r>
      <w:r>
        <w:rPr>
          <w:sz w:val="26"/>
          <w:szCs w:val="26"/>
        </w:rPr>
        <w:t>п</w:t>
      </w:r>
      <w:r w:rsidRPr="003F1BDB">
        <w:rPr>
          <w:sz w:val="26"/>
          <w:szCs w:val="26"/>
        </w:rPr>
        <w:t>лощад</w:t>
      </w:r>
      <w:r>
        <w:rPr>
          <w:sz w:val="26"/>
          <w:szCs w:val="26"/>
        </w:rPr>
        <w:t>и</w:t>
      </w:r>
      <w:r w:rsidRPr="003F1BDB">
        <w:rPr>
          <w:sz w:val="26"/>
          <w:szCs w:val="26"/>
        </w:rPr>
        <w:t xml:space="preserve"> Свободы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26.12.2020 </w:t>
      </w:r>
      <w:r>
        <w:rPr>
          <w:sz w:val="26"/>
          <w:szCs w:val="26"/>
        </w:rPr>
        <w:t>года</w:t>
      </w:r>
      <w:r>
        <w:rPr>
          <w:sz w:val="26"/>
        </w:rPr>
        <w:t xml:space="preserve"> – </w:t>
      </w:r>
      <w:r w:rsidRPr="007247D0">
        <w:rPr>
          <w:sz w:val="26"/>
        </w:rPr>
        <w:t xml:space="preserve">с </w:t>
      </w:r>
      <w:r>
        <w:rPr>
          <w:sz w:val="26"/>
        </w:rPr>
        <w:t>12:00</w:t>
      </w:r>
      <w:r w:rsidRPr="007247D0">
        <w:rPr>
          <w:sz w:val="26"/>
        </w:rPr>
        <w:t xml:space="preserve"> часов до </w:t>
      </w:r>
      <w:r>
        <w:rPr>
          <w:sz w:val="26"/>
        </w:rPr>
        <w:t>18:00</w:t>
      </w:r>
      <w:r w:rsidRPr="007247D0">
        <w:rPr>
          <w:sz w:val="26"/>
          <w:szCs w:val="26"/>
        </w:rPr>
        <w:t xml:space="preserve"> часов;</w:t>
      </w:r>
      <w:r w:rsidRPr="003F1BDB">
        <w:rPr>
          <w:sz w:val="26"/>
          <w:szCs w:val="26"/>
        </w:rPr>
        <w:t xml:space="preserve"> </w:t>
      </w:r>
    </w:p>
    <w:p w:rsidR="0035589E" w:rsidRPr="007247D0" w:rsidRDefault="0035589E" w:rsidP="0035589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Р</w:t>
      </w:r>
      <w:r w:rsidRPr="003F1BDB">
        <w:rPr>
          <w:sz w:val="26"/>
          <w:szCs w:val="26"/>
        </w:rPr>
        <w:t>азвлекательны</w:t>
      </w:r>
      <w:r>
        <w:rPr>
          <w:sz w:val="26"/>
          <w:szCs w:val="26"/>
        </w:rPr>
        <w:t>е</w:t>
      </w:r>
      <w:r w:rsidRPr="003F1BDB">
        <w:rPr>
          <w:sz w:val="26"/>
          <w:szCs w:val="26"/>
        </w:rPr>
        <w:t xml:space="preserve"> культурно-массовы</w:t>
      </w:r>
      <w:r>
        <w:rPr>
          <w:sz w:val="26"/>
          <w:szCs w:val="26"/>
        </w:rPr>
        <w:t>е</w:t>
      </w:r>
      <w:r w:rsidRPr="003F1BDB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 xml:space="preserve">я </w:t>
      </w:r>
      <w:r>
        <w:rPr>
          <w:sz w:val="26"/>
        </w:rPr>
        <w:t xml:space="preserve">на </w:t>
      </w:r>
      <w:r>
        <w:rPr>
          <w:sz w:val="26"/>
          <w:szCs w:val="26"/>
        </w:rPr>
        <w:t>п</w:t>
      </w:r>
      <w:r w:rsidRPr="003F1BDB">
        <w:rPr>
          <w:sz w:val="26"/>
          <w:szCs w:val="26"/>
        </w:rPr>
        <w:t>лощад</w:t>
      </w:r>
      <w:r>
        <w:rPr>
          <w:sz w:val="26"/>
          <w:szCs w:val="26"/>
        </w:rPr>
        <w:t>и</w:t>
      </w:r>
      <w:r w:rsidRPr="003F1BDB">
        <w:rPr>
          <w:sz w:val="26"/>
          <w:szCs w:val="26"/>
        </w:rPr>
        <w:t xml:space="preserve"> Свободы 01.01.</w:t>
      </w:r>
      <w:r w:rsidRPr="007247D0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7247D0">
        <w:rPr>
          <w:sz w:val="26"/>
          <w:szCs w:val="26"/>
        </w:rPr>
        <w:t xml:space="preserve"> года – с</w:t>
      </w:r>
      <w:r>
        <w:rPr>
          <w:sz w:val="26"/>
          <w:szCs w:val="26"/>
        </w:rPr>
        <w:t xml:space="preserve"> 01:30</w:t>
      </w:r>
      <w:r w:rsidRPr="007247D0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02:30</w:t>
      </w:r>
      <w:r w:rsidRPr="007247D0">
        <w:rPr>
          <w:sz w:val="26"/>
          <w:szCs w:val="26"/>
        </w:rPr>
        <w:t xml:space="preserve"> часов</w:t>
      </w:r>
      <w:r>
        <w:rPr>
          <w:sz w:val="26"/>
          <w:szCs w:val="26"/>
        </w:rPr>
        <w:t>,</w:t>
      </w:r>
      <w:r w:rsidRPr="007247D0">
        <w:rPr>
          <w:sz w:val="26"/>
          <w:szCs w:val="26"/>
        </w:rPr>
        <w:t xml:space="preserve"> </w:t>
      </w:r>
      <w:r>
        <w:rPr>
          <w:sz w:val="26"/>
          <w:szCs w:val="26"/>
        </w:rPr>
        <w:t>в парке культуры и отдыха</w:t>
      </w:r>
      <w:bookmarkStart w:id="0" w:name="_GoBack"/>
      <w:bookmarkEnd w:id="0"/>
      <w:r>
        <w:rPr>
          <w:sz w:val="26"/>
          <w:szCs w:val="26"/>
        </w:rPr>
        <w:t xml:space="preserve">   </w:t>
      </w:r>
      <w:r w:rsidR="002962DB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им. М. Горького – </w:t>
      </w:r>
      <w:r w:rsidRPr="007247D0">
        <w:rPr>
          <w:sz w:val="26"/>
          <w:szCs w:val="26"/>
        </w:rPr>
        <w:t>с</w:t>
      </w:r>
      <w:r>
        <w:rPr>
          <w:sz w:val="26"/>
          <w:szCs w:val="26"/>
        </w:rPr>
        <w:t xml:space="preserve"> 01:30 </w:t>
      </w:r>
      <w:r w:rsidRPr="007247D0">
        <w:rPr>
          <w:sz w:val="26"/>
          <w:szCs w:val="26"/>
        </w:rPr>
        <w:t xml:space="preserve">часов до </w:t>
      </w:r>
      <w:r>
        <w:rPr>
          <w:sz w:val="26"/>
          <w:szCs w:val="26"/>
        </w:rPr>
        <w:t>02:30</w:t>
      </w:r>
      <w:r w:rsidRPr="007247D0">
        <w:rPr>
          <w:sz w:val="26"/>
          <w:szCs w:val="26"/>
        </w:rPr>
        <w:t xml:space="preserve"> часов</w:t>
      </w:r>
      <w:r>
        <w:rPr>
          <w:sz w:val="26"/>
          <w:szCs w:val="26"/>
        </w:rPr>
        <w:t xml:space="preserve">. </w:t>
      </w:r>
    </w:p>
    <w:p w:rsidR="00C2687A" w:rsidRDefault="00C2687A" w:rsidP="00C2687A">
      <w:pPr>
        <w:spacing w:line="360" w:lineRule="auto"/>
        <w:ind w:firstLine="567"/>
        <w:jc w:val="both"/>
        <w:rPr>
          <w:sz w:val="26"/>
          <w:szCs w:val="26"/>
        </w:rPr>
      </w:pPr>
    </w:p>
    <w:p w:rsidR="00C2687A" w:rsidRDefault="00C2687A" w:rsidP="00C2687A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lastRenderedPageBreak/>
        <w:t>Управлению культуры, спорта и молодежной политики Администрации города Глазова обеспечить организацию проведения «Никольской ярмарки», развлекательных культурно-массовых мероприятий, посвящённых встрече Нового года – 2021</w:t>
      </w:r>
      <w:r w:rsidR="00276778">
        <w:rPr>
          <w:sz w:val="26"/>
        </w:rPr>
        <w:t xml:space="preserve"> с учетом требований, установленных Распоряжением Главы УР от 18.03.2020 № 42-РГ</w:t>
      </w:r>
      <w:r>
        <w:rPr>
          <w:sz w:val="26"/>
        </w:rPr>
        <w:t>.</w:t>
      </w:r>
    </w:p>
    <w:p w:rsidR="00C2687A" w:rsidRDefault="00C2687A" w:rsidP="00C2687A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Муниципальному бюджетному учреждению культуры «Глазовский краеведческий музей»: </w:t>
      </w:r>
    </w:p>
    <w:p w:rsidR="00C2687A" w:rsidRDefault="00C2687A" w:rsidP="00C2687A">
      <w:pPr>
        <w:pStyle w:val="22"/>
        <w:numPr>
          <w:ilvl w:val="1"/>
          <w:numId w:val="44"/>
        </w:numPr>
        <w:shd w:val="clear" w:color="auto" w:fill="auto"/>
        <w:tabs>
          <w:tab w:val="left" w:pos="993"/>
        </w:tabs>
        <w:suppressAutoHyphens/>
        <w:autoSpaceDE/>
        <w:adjustRightInd/>
        <w:spacing w:line="360" w:lineRule="auto"/>
        <w:ind w:left="0" w:firstLine="567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Организовать </w:t>
      </w:r>
      <w:r>
        <w:rPr>
          <w:i w:val="0"/>
          <w:sz w:val="26"/>
        </w:rPr>
        <w:t xml:space="preserve">проведение «Никольской ярмарки» </w:t>
      </w:r>
      <w:r>
        <w:rPr>
          <w:i w:val="0"/>
          <w:sz w:val="26"/>
          <w:szCs w:val="26"/>
        </w:rPr>
        <w:t xml:space="preserve">с соблюдением санитарных норм и правил; </w:t>
      </w:r>
    </w:p>
    <w:p w:rsidR="00C2687A" w:rsidRDefault="00C2687A" w:rsidP="00C2687A">
      <w:pPr>
        <w:pStyle w:val="22"/>
        <w:numPr>
          <w:ilvl w:val="1"/>
          <w:numId w:val="44"/>
        </w:numPr>
        <w:shd w:val="clear" w:color="auto" w:fill="auto"/>
        <w:tabs>
          <w:tab w:val="left" w:pos="993"/>
        </w:tabs>
        <w:suppressAutoHyphens/>
        <w:autoSpaceDE/>
        <w:adjustRightInd/>
        <w:spacing w:line="360" w:lineRule="auto"/>
        <w:ind w:left="0" w:firstLine="567"/>
        <w:jc w:val="both"/>
        <w:rPr>
          <w:rStyle w:val="itemtext1"/>
          <w:sz w:val="26"/>
          <w:szCs w:val="26"/>
        </w:rPr>
      </w:pPr>
      <w:r>
        <w:rPr>
          <w:i w:val="0"/>
          <w:sz w:val="26"/>
          <w:szCs w:val="26"/>
        </w:rPr>
        <w:t xml:space="preserve">Осуществить </w:t>
      </w:r>
      <w:proofErr w:type="gramStart"/>
      <w:r>
        <w:rPr>
          <w:i w:val="0"/>
          <w:sz w:val="26"/>
          <w:szCs w:val="26"/>
        </w:rPr>
        <w:t>контроль за</w:t>
      </w:r>
      <w:proofErr w:type="gramEnd"/>
      <w:r>
        <w:rPr>
          <w:i w:val="0"/>
          <w:sz w:val="26"/>
          <w:szCs w:val="26"/>
        </w:rPr>
        <w:t xml:space="preserve"> соблюдением санитарных норм и правил во время проведения праздничного мероприятия.</w:t>
      </w:r>
    </w:p>
    <w:p w:rsidR="00C2687A" w:rsidRDefault="00C2687A" w:rsidP="00C2687A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</w:pPr>
      <w:r>
        <w:rPr>
          <w:sz w:val="26"/>
        </w:rPr>
        <w:t xml:space="preserve">Управлению архитектуры и градостроительства Администрации  города Глазова обеспечить новогоднее световое оформление площади Свободы и моста через реку Чепца. </w:t>
      </w:r>
    </w:p>
    <w:p w:rsidR="00C2687A" w:rsidRDefault="00C2687A" w:rsidP="00C2687A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Управлению жилищно-коммунального хозяйства Администрации города Глазова организовать подготовку площадок для проведения праздничных мероприятий, а также их техническое обеспечение. </w:t>
      </w:r>
    </w:p>
    <w:p w:rsidR="00C2687A" w:rsidRDefault="00C2687A" w:rsidP="00C2687A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</w:rPr>
      </w:pPr>
      <w:r>
        <w:rPr>
          <w:sz w:val="26"/>
          <w:szCs w:val="26"/>
        </w:rPr>
        <w:t>Управлению экономики, развития города, промышленности, потребительского рынка и предпринимательства</w:t>
      </w:r>
      <w:r>
        <w:rPr>
          <w:sz w:val="26"/>
        </w:rPr>
        <w:t xml:space="preserve"> Администрации города Глазова организовать торговое обслуживание праздничных мероприятий. </w:t>
      </w:r>
    </w:p>
    <w:p w:rsidR="00C2687A" w:rsidRDefault="00C2687A" w:rsidP="00C2687A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во время проведения </w:t>
      </w:r>
      <w:r>
        <w:rPr>
          <w:sz w:val="26"/>
        </w:rPr>
        <w:t>«Никольской ярмарки»</w:t>
      </w:r>
      <w:r w:rsidR="00483AA7">
        <w:rPr>
          <w:sz w:val="26"/>
        </w:rPr>
        <w:t xml:space="preserve"> </w:t>
      </w:r>
      <w:r>
        <w:rPr>
          <w:sz w:val="26"/>
          <w:szCs w:val="26"/>
        </w:rPr>
        <w:t>(по согласованию).</w:t>
      </w:r>
    </w:p>
    <w:p w:rsidR="00C2687A" w:rsidRPr="00C2687A" w:rsidRDefault="00C2687A" w:rsidP="00C2687A">
      <w:pPr>
        <w:pStyle w:val="af5"/>
        <w:numPr>
          <w:ilvl w:val="0"/>
          <w:numId w:val="43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b/>
          <w:iCs/>
          <w:kern w:val="32"/>
        </w:rPr>
      </w:pPr>
      <w:r w:rsidRPr="00C2687A">
        <w:rPr>
          <w:sz w:val="26"/>
        </w:rPr>
        <w:t xml:space="preserve">Настоящее постановление подлежит официальному опубликованию. </w:t>
      </w:r>
    </w:p>
    <w:p w:rsidR="00C2687A" w:rsidRPr="00C2687A" w:rsidRDefault="00C2687A" w:rsidP="00C2687A">
      <w:pPr>
        <w:pStyle w:val="af5"/>
        <w:numPr>
          <w:ilvl w:val="0"/>
          <w:numId w:val="43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proofErr w:type="gramStart"/>
      <w:r>
        <w:rPr>
          <w:sz w:val="26"/>
        </w:rPr>
        <w:t>К</w:t>
      </w:r>
      <w:r w:rsidRPr="00C2687A">
        <w:rPr>
          <w:sz w:val="26"/>
        </w:rPr>
        <w:t>онтроль за</w:t>
      </w:r>
      <w:proofErr w:type="gramEnd"/>
      <w:r w:rsidRPr="00C2687A">
        <w:rPr>
          <w:sz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Станкевич О.В.</w:t>
      </w:r>
    </w:p>
    <w:p w:rsidR="00AC14C7" w:rsidRPr="00760BEF" w:rsidRDefault="001E4C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E4C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E4C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E4C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D1AD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4078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4078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1E4C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E4CB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B0" w:rsidRDefault="001E4CB0" w:rsidP="009D1ADC">
      <w:r>
        <w:separator/>
      </w:r>
    </w:p>
  </w:endnote>
  <w:endnote w:type="continuationSeparator" w:id="0">
    <w:p w:rsidR="001E4CB0" w:rsidRDefault="001E4CB0" w:rsidP="009D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B0" w:rsidRDefault="001E4CB0" w:rsidP="009D1ADC">
      <w:r>
        <w:separator/>
      </w:r>
    </w:p>
  </w:footnote>
  <w:footnote w:type="continuationSeparator" w:id="0">
    <w:p w:rsidR="001E4CB0" w:rsidRDefault="001E4CB0" w:rsidP="009D1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B4C1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07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E4C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B4C1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07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7C9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E4C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431"/>
    <w:multiLevelType w:val="multilevel"/>
    <w:tmpl w:val="52C4887E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2257E71"/>
    <w:multiLevelType w:val="hybridMultilevel"/>
    <w:tmpl w:val="041025CE"/>
    <w:lvl w:ilvl="0" w:tplc="48AAF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20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E2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41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CB5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8AA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F469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AB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CAA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AB206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DAE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14E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00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82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CAC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4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45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A28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7ABE3A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D16F2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83C92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A6418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A48370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4569A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EF2F8C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2264AC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B62826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7CE289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5C636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F42C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CC21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B48F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FAD8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A859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9C0C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569E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7F6A99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DF89BC2" w:tentative="1">
      <w:start w:val="1"/>
      <w:numFmt w:val="lowerLetter"/>
      <w:lvlText w:val="%2."/>
      <w:lvlJc w:val="left"/>
      <w:pPr>
        <w:ind w:left="1440" w:hanging="360"/>
      </w:pPr>
    </w:lvl>
    <w:lvl w:ilvl="2" w:tplc="E84A25FE" w:tentative="1">
      <w:start w:val="1"/>
      <w:numFmt w:val="lowerRoman"/>
      <w:lvlText w:val="%3."/>
      <w:lvlJc w:val="right"/>
      <w:pPr>
        <w:ind w:left="2160" w:hanging="180"/>
      </w:pPr>
    </w:lvl>
    <w:lvl w:ilvl="3" w:tplc="01A6AC6C" w:tentative="1">
      <w:start w:val="1"/>
      <w:numFmt w:val="decimal"/>
      <w:lvlText w:val="%4."/>
      <w:lvlJc w:val="left"/>
      <w:pPr>
        <w:ind w:left="2880" w:hanging="360"/>
      </w:pPr>
    </w:lvl>
    <w:lvl w:ilvl="4" w:tplc="1E261EEA" w:tentative="1">
      <w:start w:val="1"/>
      <w:numFmt w:val="lowerLetter"/>
      <w:lvlText w:val="%5."/>
      <w:lvlJc w:val="left"/>
      <w:pPr>
        <w:ind w:left="3600" w:hanging="360"/>
      </w:pPr>
    </w:lvl>
    <w:lvl w:ilvl="5" w:tplc="750CC86E" w:tentative="1">
      <w:start w:val="1"/>
      <w:numFmt w:val="lowerRoman"/>
      <w:lvlText w:val="%6."/>
      <w:lvlJc w:val="right"/>
      <w:pPr>
        <w:ind w:left="4320" w:hanging="180"/>
      </w:pPr>
    </w:lvl>
    <w:lvl w:ilvl="6" w:tplc="CAF0015C" w:tentative="1">
      <w:start w:val="1"/>
      <w:numFmt w:val="decimal"/>
      <w:lvlText w:val="%7."/>
      <w:lvlJc w:val="left"/>
      <w:pPr>
        <w:ind w:left="5040" w:hanging="360"/>
      </w:pPr>
    </w:lvl>
    <w:lvl w:ilvl="7" w:tplc="A894B078" w:tentative="1">
      <w:start w:val="1"/>
      <w:numFmt w:val="lowerLetter"/>
      <w:lvlText w:val="%8."/>
      <w:lvlJc w:val="left"/>
      <w:pPr>
        <w:ind w:left="5760" w:hanging="360"/>
      </w:pPr>
    </w:lvl>
    <w:lvl w:ilvl="8" w:tplc="8B92F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24D0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60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41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C0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21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FE2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C6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2A3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23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F4B6A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3E4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6EA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0D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CB2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CE2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8DE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6C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E85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D4DA3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0E3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C2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946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ACA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0C7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4D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6BF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6A1C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20FC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CC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2F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60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C0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D81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CE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47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A8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1754760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D521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247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4BF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CC6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185D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A4CB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08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8D7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4524F4E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E902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2B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A3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2D9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49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08A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8B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9A16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699E4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E7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80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83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A8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46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0C0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A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84F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4D28FC"/>
    <w:multiLevelType w:val="multilevel"/>
    <w:tmpl w:val="C79C4568"/>
    <w:lvl w:ilvl="0">
      <w:start w:val="1"/>
      <w:numFmt w:val="decimal"/>
      <w:lvlText w:val="%1."/>
      <w:lvlJc w:val="left"/>
      <w:pPr>
        <w:ind w:left="1437" w:hanging="87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5">
    <w:nsid w:val="2EE007AF"/>
    <w:multiLevelType w:val="hybridMultilevel"/>
    <w:tmpl w:val="F37C904C"/>
    <w:lvl w:ilvl="0" w:tplc="64C41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289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AF3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CC1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8C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4F4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40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C92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87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C7A0D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F65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BEF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0C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6A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25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41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6D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466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A6C45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E5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44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584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E1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54E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2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65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0B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947AA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5A1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AC8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04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0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948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65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6C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389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682E3D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EB8C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CA7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89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CD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58B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C29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C7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ACA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3E68A4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F7C66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BFEFF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3B203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DF63C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9DA89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82FC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694AE5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21C89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0344C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30E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528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8D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EE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923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E3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E1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9C9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D68C77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FCF18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B6A74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4461F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CA87F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322AD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BA800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1E6F1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7F8F03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71123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F05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6EB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80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62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0E1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8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BAE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042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B6A8F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346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7E1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E7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27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F63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60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29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90E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FAAA16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9409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BA2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00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EF8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83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8E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0C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05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22F80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853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407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328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EE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422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86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41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055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03AC581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3584D0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7EC08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780C0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C4C14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13244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F3E599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5DC9C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458897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D2CEB2A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2B4C15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D803D7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C7E48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DE0668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B5A447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B9C4A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52C320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53889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77D6D89"/>
    <w:multiLevelType w:val="hybridMultilevel"/>
    <w:tmpl w:val="F32C7114"/>
    <w:lvl w:ilvl="0" w:tplc="7E38BA58">
      <w:start w:val="4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DB2A6A"/>
    <w:multiLevelType w:val="hybridMultilevel"/>
    <w:tmpl w:val="B83EDC24"/>
    <w:lvl w:ilvl="0" w:tplc="F2A2D8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B52B7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C285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ECAC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F8D4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364B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CE69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CE14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D481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F152A0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23E4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7C6A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E02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64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AED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B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A5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028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202C7C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4A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9C6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0F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030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8CF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4F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349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0E0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D3724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2ED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F06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22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CE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22C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83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81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EC6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B3E02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5E2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986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2A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E68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A6F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22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29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1CE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CD98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7CE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5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2CF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A0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A42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07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A4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C1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35"/>
  </w:num>
  <w:num w:numId="6">
    <w:abstractNumId w:val="37"/>
  </w:num>
  <w:num w:numId="7">
    <w:abstractNumId w:val="17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3"/>
  </w:num>
  <w:num w:numId="28">
    <w:abstractNumId w:val="34"/>
  </w:num>
  <w:num w:numId="29">
    <w:abstractNumId w:val="19"/>
  </w:num>
  <w:num w:numId="30">
    <w:abstractNumId w:val="36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3"/>
  </w:num>
  <w:num w:numId="41">
    <w:abstractNumId w:val="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ADC"/>
    <w:rsid w:val="00195E8E"/>
    <w:rsid w:val="001E4CB0"/>
    <w:rsid w:val="00276778"/>
    <w:rsid w:val="002962DB"/>
    <w:rsid w:val="0035589E"/>
    <w:rsid w:val="00357C9E"/>
    <w:rsid w:val="00401AA6"/>
    <w:rsid w:val="0042465C"/>
    <w:rsid w:val="00483AA7"/>
    <w:rsid w:val="004A135F"/>
    <w:rsid w:val="004F3F6F"/>
    <w:rsid w:val="00521B30"/>
    <w:rsid w:val="005F6BF9"/>
    <w:rsid w:val="006372A7"/>
    <w:rsid w:val="006743B0"/>
    <w:rsid w:val="007F1184"/>
    <w:rsid w:val="00850C8F"/>
    <w:rsid w:val="008773A7"/>
    <w:rsid w:val="008A3437"/>
    <w:rsid w:val="00985459"/>
    <w:rsid w:val="009A2690"/>
    <w:rsid w:val="009B4C16"/>
    <w:rsid w:val="009D1ADC"/>
    <w:rsid w:val="00C01A60"/>
    <w:rsid w:val="00C2687A"/>
    <w:rsid w:val="00C40785"/>
    <w:rsid w:val="00C46E29"/>
    <w:rsid w:val="00CE7EB0"/>
    <w:rsid w:val="00D57CE5"/>
    <w:rsid w:val="00DC0F49"/>
    <w:rsid w:val="00E1366B"/>
    <w:rsid w:val="00F61DAE"/>
    <w:rsid w:val="00F96237"/>
    <w:rsid w:val="00FD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link w:val="23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link w:val="22"/>
    <w:rsid w:val="00C2687A"/>
    <w:rPr>
      <w:i/>
      <w:i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"/>
    <w:uiPriority w:val="34"/>
    <w:qFormat/>
    <w:rsid w:val="00C2687A"/>
    <w:pPr>
      <w:ind w:left="720"/>
      <w:contextualSpacing/>
    </w:pPr>
  </w:style>
  <w:style w:type="character" w:customStyle="1" w:styleId="itemtext1">
    <w:name w:val="itemtext1"/>
    <w:basedOn w:val="a0"/>
    <w:rsid w:val="00C2687A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54</cp:revision>
  <cp:lastPrinted>2020-11-24T10:46:00Z</cp:lastPrinted>
  <dcterms:created xsi:type="dcterms:W3CDTF">2016-12-16T12:43:00Z</dcterms:created>
  <dcterms:modified xsi:type="dcterms:W3CDTF">2020-12-23T05:28:00Z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