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397514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3632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E82EFD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39751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39751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39751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397514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397514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39751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39751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39751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397514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39751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9751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97514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397514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A347AE" w:rsidRDefault="00A347AE" w:rsidP="00A347AE">
      <w:pPr>
        <w:tabs>
          <w:tab w:val="left" w:pos="426"/>
        </w:tabs>
        <w:ind w:right="-1"/>
        <w:jc w:val="center"/>
        <w:rPr>
          <w:rFonts w:eastAsiaTheme="minorEastAsia"/>
          <w:color w:val="000000"/>
          <w:kern w:val="32"/>
          <w:sz w:val="26"/>
          <w:szCs w:val="26"/>
        </w:rPr>
      </w:pPr>
      <w:r w:rsidRPr="00A347AE">
        <w:rPr>
          <w:rFonts w:eastAsiaTheme="minorEastAsia"/>
          <w:color w:val="000000"/>
          <w:sz w:val="26"/>
          <w:szCs w:val="26"/>
        </w:rPr>
        <w:t>27.04.2020</w:t>
      </w:r>
      <w:r w:rsidR="00397514" w:rsidRPr="00A347AE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        </w:t>
      </w:r>
      <w:r w:rsidR="00397514" w:rsidRPr="00A347AE">
        <w:rPr>
          <w:rFonts w:eastAsiaTheme="minorEastAsia"/>
          <w:color w:val="000000"/>
          <w:sz w:val="26"/>
          <w:szCs w:val="26"/>
        </w:rPr>
        <w:t xml:space="preserve">№ </w:t>
      </w:r>
      <w:bookmarkEnd w:id="0"/>
      <w:bookmarkEnd w:id="1"/>
      <w:r w:rsidRPr="00A347AE">
        <w:rPr>
          <w:rFonts w:eastAsiaTheme="minorEastAsia"/>
          <w:color w:val="000000"/>
          <w:sz w:val="26"/>
          <w:szCs w:val="26"/>
        </w:rPr>
        <w:t>2/37</w:t>
      </w:r>
    </w:p>
    <w:p w:rsidR="007D78E4" w:rsidRPr="007D78E4" w:rsidRDefault="00397514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397514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397514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5B3648" w:rsidRDefault="00397514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B3648">
        <w:rPr>
          <w:rStyle w:val="af3"/>
          <w:b/>
          <w:color w:val="auto"/>
          <w:sz w:val="26"/>
          <w:szCs w:val="26"/>
        </w:rPr>
        <w:t xml:space="preserve">О назначении общественных обсуждений по проекту планировки территории и проекту межевания территории для линейных объектов «Реконструкция и строительство объектов централизованных систем  холодного водоснабжения и водоотведения  муниципального образования </w:t>
      </w:r>
      <w:r w:rsidRPr="005B3648">
        <w:rPr>
          <w:rStyle w:val="af3"/>
          <w:b/>
          <w:color w:val="auto"/>
          <w:sz w:val="26"/>
          <w:szCs w:val="26"/>
        </w:rPr>
        <w:t xml:space="preserve">«Город Глазов» УР» </w:t>
      </w:r>
    </w:p>
    <w:p w:rsidR="005B3648" w:rsidRDefault="00397514" w:rsidP="005B364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Этапы  № 1, 4, 5,7,8,15,16»</w:t>
      </w:r>
    </w:p>
    <w:p w:rsidR="00AC14C7" w:rsidRPr="000422CE" w:rsidRDefault="0039751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B3648" w:rsidRPr="005B3648" w:rsidRDefault="00397514" w:rsidP="005B3648">
      <w:pPr>
        <w:spacing w:line="360" w:lineRule="auto"/>
        <w:ind w:firstLine="720"/>
        <w:jc w:val="both"/>
        <w:rPr>
          <w:sz w:val="26"/>
          <w:szCs w:val="26"/>
        </w:rPr>
      </w:pPr>
      <w:r w:rsidRPr="005B3648">
        <w:rPr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46 </w:t>
      </w:r>
      <w:r w:rsidRPr="005B3648">
        <w:rPr>
          <w:sz w:val="26"/>
          <w:szCs w:val="26"/>
        </w:rPr>
        <w:t>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</w:t>
      </w:r>
      <w:r w:rsidRPr="005B3648">
        <w:rPr>
          <w:sz w:val="26"/>
          <w:szCs w:val="26"/>
        </w:rPr>
        <w:t>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</w:t>
      </w:r>
      <w:r w:rsidRPr="005B3648">
        <w:rPr>
          <w:sz w:val="26"/>
          <w:szCs w:val="26"/>
        </w:rPr>
        <w:t>азовской городской Думы от 27.06.2018 №369</w:t>
      </w:r>
    </w:p>
    <w:p w:rsidR="005B3648" w:rsidRPr="005B3648" w:rsidRDefault="00397514" w:rsidP="005B3648">
      <w:pPr>
        <w:spacing w:line="360" w:lineRule="auto"/>
        <w:jc w:val="both"/>
        <w:rPr>
          <w:sz w:val="26"/>
          <w:szCs w:val="26"/>
        </w:rPr>
      </w:pPr>
    </w:p>
    <w:p w:rsidR="005B3648" w:rsidRPr="005B3648" w:rsidRDefault="00397514" w:rsidP="005B3648">
      <w:pPr>
        <w:pStyle w:val="210"/>
        <w:spacing w:line="360" w:lineRule="auto"/>
        <w:ind w:right="0"/>
        <w:rPr>
          <w:b/>
          <w:sz w:val="26"/>
          <w:szCs w:val="26"/>
        </w:rPr>
      </w:pPr>
      <w:r w:rsidRPr="005B3648">
        <w:rPr>
          <w:b/>
          <w:sz w:val="26"/>
          <w:szCs w:val="26"/>
        </w:rPr>
        <w:t>П О С Т А Н О В Л Я Ю:</w:t>
      </w:r>
    </w:p>
    <w:p w:rsidR="005B3648" w:rsidRPr="005B3648" w:rsidRDefault="00397514" w:rsidP="005B3648">
      <w:pPr>
        <w:spacing w:line="360" w:lineRule="auto"/>
        <w:jc w:val="both"/>
        <w:rPr>
          <w:sz w:val="26"/>
          <w:szCs w:val="26"/>
        </w:rPr>
      </w:pPr>
    </w:p>
    <w:p w:rsidR="005B3648" w:rsidRPr="005B3648" w:rsidRDefault="00397514" w:rsidP="005B364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B3648">
        <w:rPr>
          <w:sz w:val="26"/>
          <w:szCs w:val="26"/>
        </w:rPr>
        <w:t xml:space="preserve">1. Назначить общественные обсуждения по проекту планировки территории и проекту межевания территории для линейных объектов «Реконструкция и строительство объектов централизованных систем  </w:t>
      </w:r>
      <w:r w:rsidRPr="005B3648">
        <w:rPr>
          <w:sz w:val="26"/>
          <w:szCs w:val="26"/>
        </w:rPr>
        <w:t>холодного водоснабжения и водоотведения  муниципального образования «Город Глазов» УР» Этапы  № 1, 4, 5,7,8,15,16».</w:t>
      </w:r>
    </w:p>
    <w:p w:rsidR="005B3648" w:rsidRPr="005B3648" w:rsidRDefault="00397514" w:rsidP="005B364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B3648">
        <w:rPr>
          <w:sz w:val="26"/>
          <w:szCs w:val="26"/>
        </w:rPr>
        <w:lastRenderedPageBreak/>
        <w:t>2. Определить, что участниками общественных обсуждений являются граждане, постоянно проживающие на территории муниципального образования «Го</w:t>
      </w:r>
      <w:r w:rsidRPr="005B3648">
        <w:rPr>
          <w:sz w:val="26"/>
          <w:szCs w:val="26"/>
        </w:rPr>
        <w:t>род Глазов»,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</w:t>
      </w:r>
      <w:r w:rsidRPr="005B3648">
        <w:rPr>
          <w:sz w:val="26"/>
          <w:szCs w:val="26"/>
        </w:rPr>
        <w:t xml:space="preserve"> объектов капитального строительства.</w:t>
      </w:r>
    </w:p>
    <w:p w:rsidR="005B3648" w:rsidRPr="005B3648" w:rsidRDefault="00397514" w:rsidP="005B364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B3648">
        <w:rPr>
          <w:sz w:val="26"/>
          <w:szCs w:val="26"/>
        </w:rPr>
        <w:t>3. Определить срок проведения общественных обсуждений с 29.04.2020 по 30.05.2020 года.</w:t>
      </w:r>
    </w:p>
    <w:p w:rsidR="005B3648" w:rsidRPr="005B3648" w:rsidRDefault="00397514" w:rsidP="005B364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B3648">
        <w:rPr>
          <w:sz w:val="26"/>
          <w:szCs w:val="26"/>
        </w:rPr>
        <w:t xml:space="preserve"> 4. Назначить управление архитектуры и градостроительства Администрации города Глазова организатором общественных обсуждений.</w:t>
      </w:r>
    </w:p>
    <w:p w:rsidR="005B3648" w:rsidRPr="005B3648" w:rsidRDefault="00397514" w:rsidP="005B3648">
      <w:pPr>
        <w:pStyle w:val="a5"/>
        <w:tabs>
          <w:tab w:val="left" w:pos="993"/>
        </w:tabs>
        <w:spacing w:line="360" w:lineRule="auto"/>
        <w:ind w:right="-1" w:firstLine="709"/>
        <w:rPr>
          <w:sz w:val="26"/>
          <w:szCs w:val="26"/>
        </w:rPr>
      </w:pPr>
      <w:r w:rsidRPr="005B3648">
        <w:rPr>
          <w:sz w:val="26"/>
          <w:szCs w:val="26"/>
        </w:rPr>
        <w:t>5.</w:t>
      </w:r>
      <w:r w:rsidRPr="005B3648">
        <w:rPr>
          <w:sz w:val="26"/>
          <w:szCs w:val="26"/>
        </w:rPr>
        <w:tab/>
      </w:r>
      <w:r w:rsidRPr="005B3648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5B3648" w:rsidRPr="005B3648" w:rsidRDefault="00397514" w:rsidP="005B364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B3648">
        <w:rPr>
          <w:sz w:val="26"/>
          <w:szCs w:val="26"/>
        </w:rPr>
        <w:t>- подготовить оповещение о начале общественных обсуждений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«Город Глазов» в информационно</w:t>
      </w:r>
      <w:r w:rsidRPr="005B3648">
        <w:rPr>
          <w:sz w:val="26"/>
          <w:szCs w:val="26"/>
        </w:rPr>
        <w:t>-телекоммуникационной сети «Интернет», а также разместить на информационном стенде в здании управления архитектуры и градостроительства, по адресу: УР, г. Глазов, ул. Энгельса, д. 18;</w:t>
      </w:r>
    </w:p>
    <w:p w:rsidR="005B3648" w:rsidRPr="005B3648" w:rsidRDefault="00397514" w:rsidP="005B364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B3648">
        <w:rPr>
          <w:sz w:val="26"/>
          <w:szCs w:val="26"/>
        </w:rPr>
        <w:t>-  для ознакомления с проектом, вынесенным на общественные обсуждения ор</w:t>
      </w:r>
      <w:r w:rsidRPr="005B3648">
        <w:rPr>
          <w:sz w:val="26"/>
          <w:szCs w:val="26"/>
        </w:rPr>
        <w:t>ганизовать открытую экспозицию по адресу: Удмуртская Республика, г. Глазов ул. Энгельса, 18 – вестибюль 1-го этажа управления архитектуры и градостроительства Администрации города Глазова.</w:t>
      </w:r>
    </w:p>
    <w:p w:rsidR="005B3648" w:rsidRPr="005B3648" w:rsidRDefault="00397514" w:rsidP="005B364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B3648"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5B3648" w:rsidRDefault="00397514" w:rsidP="005B3648">
      <w:pPr>
        <w:pStyle w:val="a5"/>
        <w:spacing w:line="360" w:lineRule="auto"/>
        <w:ind w:right="-1" w:firstLine="709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sz w:val="26"/>
          <w:szCs w:val="26"/>
        </w:rPr>
        <w:t>7.</w:t>
      </w:r>
      <w:r w:rsidRPr="005B3648">
        <w:rPr>
          <w:sz w:val="26"/>
          <w:szCs w:val="26"/>
        </w:rPr>
        <w:t>К</w:t>
      </w:r>
      <w:r w:rsidRPr="005B3648">
        <w:rPr>
          <w:sz w:val="26"/>
          <w:szCs w:val="26"/>
        </w:rPr>
        <w:t>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С.К.Блинова.</w:t>
      </w:r>
    </w:p>
    <w:p w:rsidR="00AC14C7" w:rsidRPr="000422CE" w:rsidRDefault="0039751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39751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397514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397514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AC14C7" w:rsidRPr="00A347AE" w:rsidRDefault="00397514" w:rsidP="00A347A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2" w:name="_GoBack"/>
      <w:bookmarkEnd w:id="2"/>
    </w:p>
    <w:sectPr w:rsidR="00AC14C7" w:rsidRPr="00A347A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14" w:rsidRDefault="00397514">
      <w:r>
        <w:separator/>
      </w:r>
    </w:p>
  </w:endnote>
  <w:endnote w:type="continuationSeparator" w:id="0">
    <w:p w:rsidR="00397514" w:rsidRDefault="0039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14" w:rsidRDefault="00397514">
      <w:r>
        <w:separator/>
      </w:r>
    </w:p>
  </w:footnote>
  <w:footnote w:type="continuationSeparator" w:id="0">
    <w:p w:rsidR="00397514" w:rsidRDefault="0039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9751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975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9751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47A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975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F59CF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2F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EB2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A3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A72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06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250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E4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035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6900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00B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61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A7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09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AA5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E2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A42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B5AB7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B506A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C3C3F4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CC62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16E33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ED668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B2E34D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C7CE2D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1781CB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FB00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51E31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EA6C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BA3D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2E3C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3476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A465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7206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9883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A00AA5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986F4F0" w:tentative="1">
      <w:start w:val="1"/>
      <w:numFmt w:val="lowerLetter"/>
      <w:lvlText w:val="%2."/>
      <w:lvlJc w:val="left"/>
      <w:pPr>
        <w:ind w:left="1440" w:hanging="360"/>
      </w:pPr>
    </w:lvl>
    <w:lvl w:ilvl="2" w:tplc="2C94AAB2" w:tentative="1">
      <w:start w:val="1"/>
      <w:numFmt w:val="lowerRoman"/>
      <w:lvlText w:val="%3."/>
      <w:lvlJc w:val="right"/>
      <w:pPr>
        <w:ind w:left="2160" w:hanging="180"/>
      </w:pPr>
    </w:lvl>
    <w:lvl w:ilvl="3" w:tplc="1B9ECDD0" w:tentative="1">
      <w:start w:val="1"/>
      <w:numFmt w:val="decimal"/>
      <w:lvlText w:val="%4."/>
      <w:lvlJc w:val="left"/>
      <w:pPr>
        <w:ind w:left="2880" w:hanging="360"/>
      </w:pPr>
    </w:lvl>
    <w:lvl w:ilvl="4" w:tplc="2BBAD7EE" w:tentative="1">
      <w:start w:val="1"/>
      <w:numFmt w:val="lowerLetter"/>
      <w:lvlText w:val="%5."/>
      <w:lvlJc w:val="left"/>
      <w:pPr>
        <w:ind w:left="3600" w:hanging="360"/>
      </w:pPr>
    </w:lvl>
    <w:lvl w:ilvl="5" w:tplc="5CC8C1CC" w:tentative="1">
      <w:start w:val="1"/>
      <w:numFmt w:val="lowerRoman"/>
      <w:lvlText w:val="%6."/>
      <w:lvlJc w:val="right"/>
      <w:pPr>
        <w:ind w:left="4320" w:hanging="180"/>
      </w:pPr>
    </w:lvl>
    <w:lvl w:ilvl="6" w:tplc="5DF2AA70" w:tentative="1">
      <w:start w:val="1"/>
      <w:numFmt w:val="decimal"/>
      <w:lvlText w:val="%7."/>
      <w:lvlJc w:val="left"/>
      <w:pPr>
        <w:ind w:left="5040" w:hanging="360"/>
      </w:pPr>
    </w:lvl>
    <w:lvl w:ilvl="7" w:tplc="3DCE905E" w:tentative="1">
      <w:start w:val="1"/>
      <w:numFmt w:val="lowerLetter"/>
      <w:lvlText w:val="%8."/>
      <w:lvlJc w:val="left"/>
      <w:pPr>
        <w:ind w:left="5760" w:hanging="360"/>
      </w:pPr>
    </w:lvl>
    <w:lvl w:ilvl="8" w:tplc="E974B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788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8A2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086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03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EF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26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C4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61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4E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1A6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95E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61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46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EE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448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03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8A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CB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75A1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883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CE7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49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54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C12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FC9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4D9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6DC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7608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6E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AA1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693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C5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85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AC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23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4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BCC4B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C6A3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BE2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74A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25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C17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A7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2A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2E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ACA8D0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BC4B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69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6A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C0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42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AA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E1F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C81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C806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A6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20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E2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AE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67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825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E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2D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8122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282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4F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E8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E2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403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6B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C7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6D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42E5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EAB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769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6A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485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F00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CC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C9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B40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EA01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22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487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66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EE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0A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A2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AE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4C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C627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669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FE6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AF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60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76A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CD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6E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E1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B62B3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3B46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AE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BE6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6F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29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C2A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8D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C66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F38535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4AEC4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F9E301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AF42F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BD260B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0DCF5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E4259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21814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90A72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4409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B20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F67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2A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7A8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CD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CC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82A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8E6D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DEA2B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0297F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4E86B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7B607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50E2B4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3B830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F5CA0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0B67B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5BC2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E27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5ED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C61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8B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F8F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4B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60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8E5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61A69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100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9CE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02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07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6E5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09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A6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A04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56AF9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9D8E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8B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AA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C5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263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24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4FD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E7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6D8C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0C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C5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A3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E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A86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CB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688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08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98C8B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2E6DB1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6427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06093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A0491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7653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4FE05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6809D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EE38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9FE930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10C20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9B8135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6E25F5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01E208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EEA64E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1E1FE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2D66E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0DAE1B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46CE7A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54A6B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1457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56D7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D08E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1E63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DE4B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240D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1CDA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D02F3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D303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208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1E8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01C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67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047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C6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2AF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DD09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680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064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0D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4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E61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CB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06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27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28CD4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F07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847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85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A2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C0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CF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06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0C9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BBA29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34B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3E6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64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43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8A2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6C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8F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7EC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D685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04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E6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2E6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CA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24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CA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A9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8B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EFD"/>
    <w:rsid w:val="00397514"/>
    <w:rsid w:val="00A347AE"/>
    <w:rsid w:val="00E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5B3648"/>
    <w:rPr>
      <w:sz w:val="24"/>
      <w:szCs w:val="24"/>
    </w:rPr>
  </w:style>
  <w:style w:type="paragraph" w:customStyle="1" w:styleId="210">
    <w:name w:val="Основной текст 21"/>
    <w:basedOn w:val="a"/>
    <w:rsid w:val="005B3648"/>
    <w:pPr>
      <w:suppressAutoHyphens/>
      <w:ind w:right="-2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35</cp:revision>
  <cp:lastPrinted>2010-11-19T11:14:00Z</cp:lastPrinted>
  <dcterms:created xsi:type="dcterms:W3CDTF">2016-12-16T12:43:00Z</dcterms:created>
  <dcterms:modified xsi:type="dcterms:W3CDTF">2020-04-27T07:06:00Z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