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6450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8465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E492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6450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6450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6450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6450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D0AA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6450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66450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66450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66450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D0AA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D0AA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6450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D0AA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6450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0519B">
        <w:rPr>
          <w:rFonts w:eastAsiaTheme="minorEastAsia"/>
          <w:color w:val="000000"/>
          <w:sz w:val="26"/>
          <w:szCs w:val="26"/>
        </w:rPr>
        <w:t>04.03.2020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</w:t>
      </w:r>
      <w:r w:rsidR="0010519B">
        <w:rPr>
          <w:rFonts w:eastAsiaTheme="minorEastAsia"/>
          <w:color w:val="000000"/>
          <w:sz w:val="26"/>
          <w:szCs w:val="26"/>
        </w:rPr>
        <w:t>17/17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1D0AA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6450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D0A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21339" w:rsidRDefault="00664501" w:rsidP="00021339">
      <w:pPr>
        <w:ind w:right="-1"/>
        <w:jc w:val="center"/>
        <w:outlineLvl w:val="0"/>
        <w:rPr>
          <w:rStyle w:val="af4"/>
          <w:b/>
          <w:color w:val="auto"/>
          <w:sz w:val="26"/>
          <w:szCs w:val="26"/>
        </w:rPr>
      </w:pPr>
      <w:r w:rsidRPr="00E649DB">
        <w:rPr>
          <w:rStyle w:val="af4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664501" w:rsidP="00021339">
      <w:pPr>
        <w:ind w:right="-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4"/>
          <w:b/>
          <w:color w:val="auto"/>
          <w:sz w:val="26"/>
          <w:szCs w:val="26"/>
        </w:rPr>
        <w:t>от 28.12.2018 № 17/68</w:t>
      </w:r>
    </w:p>
    <w:p w:rsidR="00AC14C7" w:rsidRPr="00760BEF" w:rsidRDefault="001D0A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D0A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820C7" w:rsidRPr="00622129" w:rsidRDefault="003820C7" w:rsidP="003820C7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>от 18.02.2020 №</w:t>
      </w:r>
      <w:r>
        <w:rPr>
          <w:sz w:val="26"/>
          <w:szCs w:val="26"/>
        </w:rPr>
        <w:t>25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3820C7" w:rsidRPr="00622129" w:rsidRDefault="003820C7" w:rsidP="003820C7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3820C7" w:rsidRDefault="003820C7" w:rsidP="003820C7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433 согласно Приложению № 1 к настоящему постановлению.</w:t>
      </w:r>
    </w:p>
    <w:p w:rsidR="003820C7" w:rsidRDefault="003820C7" w:rsidP="003820C7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>
        <w:rPr>
          <w:rFonts w:eastAsia="Times New Roman"/>
          <w:szCs w:val="26"/>
          <w:lang w:eastAsia="zh-CN"/>
        </w:rPr>
        <w:lastRenderedPageBreak/>
        <w:t>образования «Город Глазов» в информационно-телекоммуникационной сети «Интернет».</w:t>
      </w:r>
    </w:p>
    <w:p w:rsidR="003820C7" w:rsidRDefault="003820C7" w:rsidP="003820C7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3820C7" w:rsidRDefault="003820C7" w:rsidP="003820C7">
      <w:pPr>
        <w:suppressAutoHyphens/>
        <w:spacing w:line="360" w:lineRule="auto"/>
        <w:rPr>
          <w:sz w:val="26"/>
          <w:szCs w:val="26"/>
          <w:lang w:eastAsia="zh-CN"/>
        </w:rPr>
      </w:pPr>
    </w:p>
    <w:p w:rsidR="003820C7" w:rsidRDefault="003820C7" w:rsidP="003820C7">
      <w:pPr>
        <w:suppressAutoHyphens/>
        <w:spacing w:line="360" w:lineRule="auto"/>
        <w:rPr>
          <w:bCs/>
          <w:sz w:val="26"/>
          <w:szCs w:val="26"/>
          <w:lang w:eastAsia="zh-CN"/>
        </w:rPr>
      </w:pPr>
    </w:p>
    <w:p w:rsidR="003820C7" w:rsidRPr="00D03CDA" w:rsidRDefault="003820C7" w:rsidP="003820C7">
      <w:pPr>
        <w:suppressAutoHyphens/>
        <w:spacing w:line="360" w:lineRule="auto"/>
        <w:rPr>
          <w:bCs/>
          <w:sz w:val="26"/>
          <w:szCs w:val="26"/>
          <w:lang w:eastAsia="zh-CN"/>
        </w:rPr>
      </w:pPr>
      <w:r w:rsidRPr="00D03CDA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D03CDA">
        <w:rPr>
          <w:sz w:val="26"/>
          <w:szCs w:val="26"/>
          <w:lang w:eastAsia="zh-CN"/>
        </w:rPr>
        <w:t xml:space="preserve">                                                                  С.Н. </w:t>
      </w:r>
      <w:proofErr w:type="gramStart"/>
      <w:r w:rsidRPr="00D03CDA">
        <w:rPr>
          <w:sz w:val="26"/>
          <w:szCs w:val="26"/>
          <w:lang w:eastAsia="zh-CN"/>
        </w:rPr>
        <w:t>Коновалов</w:t>
      </w:r>
      <w:proofErr w:type="gramEnd"/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Default="003820C7" w:rsidP="003820C7">
      <w:pPr>
        <w:suppressAutoHyphens/>
        <w:jc w:val="right"/>
        <w:rPr>
          <w:szCs w:val="26"/>
          <w:lang w:eastAsia="zh-CN"/>
        </w:rPr>
        <w:sectPr w:rsidR="003820C7" w:rsidSect="00ED56D5">
          <w:headerReference w:type="even" r:id="rId8"/>
          <w:footerReference w:type="even" r:id="rId9"/>
          <w:footerReference w:type="default" r:id="rId10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820C7" w:rsidRPr="00D03CDA" w:rsidRDefault="003820C7" w:rsidP="003820C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3820C7" w:rsidRPr="00D03CDA" w:rsidRDefault="003820C7" w:rsidP="003820C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3820C7" w:rsidRPr="00D03CDA" w:rsidRDefault="003820C7" w:rsidP="003820C7">
      <w:pPr>
        <w:suppressAutoHyphens/>
        <w:jc w:val="right"/>
        <w:rPr>
          <w:szCs w:val="26"/>
          <w:lang w:eastAsia="zh-CN"/>
        </w:rPr>
      </w:pPr>
    </w:p>
    <w:p w:rsidR="003820C7" w:rsidRPr="00D03CDA" w:rsidRDefault="003820C7" w:rsidP="003820C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3820C7" w:rsidRDefault="003820C7" w:rsidP="0010519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10519B">
        <w:rPr>
          <w:szCs w:val="26"/>
          <w:lang w:eastAsia="zh-CN"/>
        </w:rPr>
        <w:t>04.03.2020 № 17/17</w:t>
      </w:r>
    </w:p>
    <w:p w:rsidR="003820C7" w:rsidRPr="00293FAD" w:rsidRDefault="003820C7" w:rsidP="003820C7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8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3820C7" w:rsidTr="003820C7">
        <w:tc>
          <w:tcPr>
            <w:tcW w:w="567" w:type="dxa"/>
            <w:vMerge w:val="restart"/>
            <w:vAlign w:val="center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3820C7" w:rsidRPr="00FF580A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3820C7" w:rsidTr="003820C7">
        <w:tc>
          <w:tcPr>
            <w:tcW w:w="567" w:type="dxa"/>
            <w:vMerge/>
          </w:tcPr>
          <w:p w:rsidR="003820C7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3820C7" w:rsidRPr="00FF580A" w:rsidRDefault="003820C7" w:rsidP="00021339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3820C7" w:rsidTr="003820C7">
        <w:tc>
          <w:tcPr>
            <w:tcW w:w="567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432</w:t>
            </w:r>
          </w:p>
        </w:tc>
        <w:tc>
          <w:tcPr>
            <w:tcW w:w="1418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58.140245</w:t>
            </w:r>
          </w:p>
        </w:tc>
        <w:tc>
          <w:tcPr>
            <w:tcW w:w="993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52.678334</w:t>
            </w:r>
          </w:p>
        </w:tc>
        <w:tc>
          <w:tcPr>
            <w:tcW w:w="1134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4,5</w:t>
            </w:r>
          </w:p>
        </w:tc>
        <w:tc>
          <w:tcPr>
            <w:tcW w:w="1418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984" w:type="dxa"/>
            <w:vAlign w:val="center"/>
          </w:tcPr>
          <w:p w:rsidR="003820C7" w:rsidRDefault="003820C7" w:rsidP="00021339">
            <w:pPr>
              <w:pStyle w:val="af7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Межрайонная</w:t>
            </w:r>
            <w:proofErr w:type="gram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ИФНС России №2 по Удмуртской Республике, </w:t>
            </w:r>
            <w:r w:rsidRPr="001A75E7"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D109CC">
              <w:rPr>
                <w:rStyle w:val="copytarget"/>
                <w:sz w:val="20"/>
                <w:szCs w:val="20"/>
              </w:rPr>
              <w:t>1041802300110</w:t>
            </w:r>
            <w:r>
              <w:rPr>
                <w:rStyle w:val="copytarget"/>
                <w:sz w:val="20"/>
                <w:szCs w:val="20"/>
              </w:rPr>
              <w:t xml:space="preserve"> </w:t>
            </w:r>
          </w:p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Style w:val="copytarget"/>
                <w:sz w:val="20"/>
                <w:szCs w:val="20"/>
              </w:rPr>
              <w:t xml:space="preserve">427628, УР,  г. Глазов, ул. </w:t>
            </w:r>
            <w:proofErr w:type="gramStart"/>
            <w:r>
              <w:rPr>
                <w:rStyle w:val="copytarget"/>
                <w:sz w:val="20"/>
                <w:szCs w:val="20"/>
              </w:rPr>
              <w:t>Первомайская</w:t>
            </w:r>
            <w:proofErr w:type="gramEnd"/>
            <w:r>
              <w:rPr>
                <w:rStyle w:val="copytarget"/>
                <w:sz w:val="20"/>
                <w:szCs w:val="20"/>
              </w:rPr>
              <w:t>,2 тел.89128791900</w:t>
            </w:r>
          </w:p>
        </w:tc>
        <w:tc>
          <w:tcPr>
            <w:tcW w:w="1701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Первомайская, д.2</w:t>
            </w:r>
          </w:p>
        </w:tc>
        <w:tc>
          <w:tcPr>
            <w:tcW w:w="1559" w:type="dxa"/>
            <w:vAlign w:val="center"/>
          </w:tcPr>
          <w:p w:rsidR="003820C7" w:rsidRPr="000458EC" w:rsidRDefault="003820C7" w:rsidP="00021339">
            <w:pPr>
              <w:pStyle w:val="af7"/>
              <w:suppressAutoHyphens/>
              <w:ind w:left="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3820C7" w:rsidRDefault="003820C7" w:rsidP="003820C7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820C7" w:rsidRDefault="003820C7" w:rsidP="00443329">
      <w:pPr>
        <w:spacing w:line="360" w:lineRule="auto"/>
        <w:ind w:right="566"/>
        <w:jc w:val="center"/>
        <w:outlineLvl w:val="0"/>
        <w:rPr>
          <w:b/>
          <w:color w:val="000000"/>
          <w:sz w:val="26"/>
          <w:szCs w:val="26"/>
        </w:rPr>
      </w:pPr>
    </w:p>
    <w:p w:rsidR="003820C7" w:rsidRDefault="003820C7" w:rsidP="00443329">
      <w:pPr>
        <w:spacing w:line="360" w:lineRule="auto"/>
        <w:ind w:right="566"/>
        <w:jc w:val="center"/>
        <w:outlineLvl w:val="0"/>
        <w:rPr>
          <w:b/>
          <w:color w:val="000000"/>
          <w:sz w:val="26"/>
          <w:szCs w:val="26"/>
        </w:rPr>
      </w:pPr>
    </w:p>
    <w:p w:rsidR="003820C7" w:rsidRDefault="003820C7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sectPr w:rsidR="003820C7" w:rsidSect="003820C7">
          <w:headerReference w:type="even" r:id="rId11"/>
          <w:headerReference w:type="default" r:id="rId12"/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005A41" w:rsidRPr="009131CA" w:rsidRDefault="001D0AA4" w:rsidP="0010519B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sectPr w:rsidR="00005A41" w:rsidRPr="009131CA" w:rsidSect="003820C7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A4" w:rsidRDefault="001D0AA4" w:rsidP="00FE492F">
      <w:r>
        <w:separator/>
      </w:r>
    </w:p>
  </w:endnote>
  <w:endnote w:type="continuationSeparator" w:id="0">
    <w:p w:rsidR="001D0AA4" w:rsidRDefault="001D0AA4" w:rsidP="00FE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C7" w:rsidRDefault="00716EBB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20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0C7">
      <w:rPr>
        <w:rStyle w:val="a5"/>
        <w:noProof/>
      </w:rPr>
      <w:t>10</w:t>
    </w:r>
    <w:r>
      <w:rPr>
        <w:rStyle w:val="a5"/>
      </w:rPr>
      <w:fldChar w:fldCharType="end"/>
    </w:r>
  </w:p>
  <w:p w:rsidR="003820C7" w:rsidRDefault="003820C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C7" w:rsidRDefault="003820C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A4" w:rsidRDefault="001D0AA4" w:rsidP="00FE492F">
      <w:r>
        <w:separator/>
      </w:r>
    </w:p>
  </w:footnote>
  <w:footnote w:type="continuationSeparator" w:id="0">
    <w:p w:rsidR="001D0AA4" w:rsidRDefault="001D0AA4" w:rsidP="00FE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C7" w:rsidRDefault="00716EBB" w:rsidP="009851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0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0C7">
      <w:rPr>
        <w:rStyle w:val="a5"/>
        <w:noProof/>
      </w:rPr>
      <w:t>100</w:t>
    </w:r>
    <w:r>
      <w:rPr>
        <w:rStyle w:val="a5"/>
      </w:rPr>
      <w:fldChar w:fldCharType="end"/>
    </w:r>
  </w:p>
  <w:p w:rsidR="003820C7" w:rsidRDefault="003820C7">
    <w:pPr>
      <w:pStyle w:val="a3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16EBB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45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1D0A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16EBB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45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339">
      <w:rPr>
        <w:rStyle w:val="a5"/>
        <w:noProof/>
      </w:rPr>
      <w:t>5</w:t>
    </w:r>
    <w:r>
      <w:rPr>
        <w:rStyle w:val="a5"/>
      </w:rPr>
      <w:fldChar w:fldCharType="end"/>
    </w:r>
  </w:p>
  <w:p w:rsidR="00352FCB" w:rsidRDefault="001D0A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AB42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48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9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E3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A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61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2F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6D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E5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0886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563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9CF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9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E9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B03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C5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28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726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5CA0F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DE2F7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D984B2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130FB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C1474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052D4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37E1C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FC884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886E2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DF8A3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616A1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7A5E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E0A8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C0AF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0814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B8AB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7EB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D275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EA888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2208B76" w:tentative="1">
      <w:start w:val="1"/>
      <w:numFmt w:val="lowerLetter"/>
      <w:lvlText w:val="%2."/>
      <w:lvlJc w:val="left"/>
      <w:pPr>
        <w:ind w:left="1440" w:hanging="360"/>
      </w:pPr>
    </w:lvl>
    <w:lvl w:ilvl="2" w:tplc="CC10F66A" w:tentative="1">
      <w:start w:val="1"/>
      <w:numFmt w:val="lowerRoman"/>
      <w:lvlText w:val="%3."/>
      <w:lvlJc w:val="right"/>
      <w:pPr>
        <w:ind w:left="2160" w:hanging="180"/>
      </w:pPr>
    </w:lvl>
    <w:lvl w:ilvl="3" w:tplc="ED2655F6" w:tentative="1">
      <w:start w:val="1"/>
      <w:numFmt w:val="decimal"/>
      <w:lvlText w:val="%4."/>
      <w:lvlJc w:val="left"/>
      <w:pPr>
        <w:ind w:left="2880" w:hanging="360"/>
      </w:pPr>
    </w:lvl>
    <w:lvl w:ilvl="4" w:tplc="14E875CC" w:tentative="1">
      <w:start w:val="1"/>
      <w:numFmt w:val="lowerLetter"/>
      <w:lvlText w:val="%5."/>
      <w:lvlJc w:val="left"/>
      <w:pPr>
        <w:ind w:left="3600" w:hanging="360"/>
      </w:pPr>
    </w:lvl>
    <w:lvl w:ilvl="5" w:tplc="ABB0F178" w:tentative="1">
      <w:start w:val="1"/>
      <w:numFmt w:val="lowerRoman"/>
      <w:lvlText w:val="%6."/>
      <w:lvlJc w:val="right"/>
      <w:pPr>
        <w:ind w:left="4320" w:hanging="180"/>
      </w:pPr>
    </w:lvl>
    <w:lvl w:ilvl="6" w:tplc="11BCCC76" w:tentative="1">
      <w:start w:val="1"/>
      <w:numFmt w:val="decimal"/>
      <w:lvlText w:val="%7."/>
      <w:lvlJc w:val="left"/>
      <w:pPr>
        <w:ind w:left="5040" w:hanging="360"/>
      </w:pPr>
    </w:lvl>
    <w:lvl w:ilvl="7" w:tplc="6B3C66BE" w:tentative="1">
      <w:start w:val="1"/>
      <w:numFmt w:val="lowerLetter"/>
      <w:lvlText w:val="%8."/>
      <w:lvlJc w:val="left"/>
      <w:pPr>
        <w:ind w:left="5760" w:hanging="360"/>
      </w:pPr>
    </w:lvl>
    <w:lvl w:ilvl="8" w:tplc="EC2E3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C7E7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0C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A2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A5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6D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EE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64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C8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CF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34C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AE2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C3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E2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29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C3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A6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66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64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E0EA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64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614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67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80A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CCA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68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EC4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447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6EE9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0B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4F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01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CB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EA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AA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AA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2D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24E14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C3CA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0D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1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65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65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0F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2EA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CA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84292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416B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6D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C3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46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EC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29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0D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43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47C1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0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CB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41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C1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08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0C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E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69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0B63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A5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A9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C6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6E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C6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AC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8B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CD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45AA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28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3A6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8F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4E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A0B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04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25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941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DC484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5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AE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28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CC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EF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6B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6A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AC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377C2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946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4C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C8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02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CC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C9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CA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C4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6FA9A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D727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6B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A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08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42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0D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60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42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1B86E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C38C3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7C5D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D184F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52AEA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3C04D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9F052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1EC27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7439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1483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626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AB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03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CC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267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05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23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6C5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0B276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5E41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7E7C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E454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0A222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17E02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73C244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DCAD5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02E5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6F8B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D0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740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87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AD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305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46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6E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E6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A909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9E8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E2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A5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82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2A4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C1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AB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CC5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14E72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6FAF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08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6B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4F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4C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60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EC3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6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8A2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A9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45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E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C2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3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4E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66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63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D4851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A6E6E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F007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66D3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3221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C08D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866EC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902D0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95644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210D1E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554BF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A707A5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2F053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182C5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322AE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01094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7E22EA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8AC11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2216F1B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00802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C818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C65E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52D0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BA48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AA8C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8A60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007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330B0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14B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E7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89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C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A2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CD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C8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1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F16D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D2E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2D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8B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AA8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C2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02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6A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B888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CF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742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48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EE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FAB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E4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2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2487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F02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3EC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64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6B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26E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8A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2E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2C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4BEE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5CB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4C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23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0D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022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28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AF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4C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2F"/>
    <w:rsid w:val="00021339"/>
    <w:rsid w:val="0010519B"/>
    <w:rsid w:val="00123019"/>
    <w:rsid w:val="001D0AA4"/>
    <w:rsid w:val="003820C7"/>
    <w:rsid w:val="00664501"/>
    <w:rsid w:val="00716EBB"/>
    <w:rsid w:val="00EE353B"/>
    <w:rsid w:val="00FE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820C7"/>
    <w:rPr>
      <w:i/>
      <w:iCs/>
      <w:color w:val="000000"/>
      <w:sz w:val="28"/>
      <w:szCs w:val="28"/>
      <w:shd w:val="clear" w:color="auto" w:fill="FFFFFF"/>
    </w:rPr>
  </w:style>
  <w:style w:type="character" w:customStyle="1" w:styleId="ac">
    <w:name w:val="Нижний колонтитул Знак"/>
    <w:basedOn w:val="a0"/>
    <w:link w:val="ab"/>
    <w:uiPriority w:val="99"/>
    <w:rsid w:val="003820C7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820C7"/>
    <w:rPr>
      <w:sz w:val="24"/>
      <w:szCs w:val="24"/>
    </w:rPr>
  </w:style>
  <w:style w:type="paragraph" w:styleId="af7">
    <w:name w:val="List Paragraph"/>
    <w:basedOn w:val="a"/>
    <w:uiPriority w:val="34"/>
    <w:qFormat/>
    <w:rsid w:val="003820C7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copytarget">
    <w:name w:val="copy_target"/>
    <w:basedOn w:val="a0"/>
    <w:rsid w:val="003820C7"/>
  </w:style>
  <w:style w:type="character" w:customStyle="1" w:styleId="label">
    <w:name w:val="label"/>
    <w:basedOn w:val="a0"/>
    <w:rsid w:val="00021339"/>
  </w:style>
  <w:style w:type="character" w:customStyle="1" w:styleId="value1">
    <w:name w:val="value1"/>
    <w:basedOn w:val="a0"/>
    <w:rsid w:val="00021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2020-02-20T04:04:00Z</cp:lastPrinted>
  <dcterms:created xsi:type="dcterms:W3CDTF">2016-12-16T12:43:00Z</dcterms:created>
  <dcterms:modified xsi:type="dcterms:W3CDTF">2020-03-04T07:07:00Z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