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F10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7256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35E7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F10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F10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F10B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F10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57F6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F10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F10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F10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F10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57F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7F6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10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57F6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F10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9D6182">
        <w:rPr>
          <w:rFonts w:eastAsiaTheme="minorEastAsia"/>
          <w:color w:val="000000"/>
          <w:sz w:val="26"/>
          <w:szCs w:val="26"/>
        </w:rPr>
        <w:t>06.12.2019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9D6182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9D6182">
        <w:rPr>
          <w:rFonts w:eastAsiaTheme="minorEastAsia"/>
          <w:color w:val="000000"/>
          <w:sz w:val="26"/>
          <w:szCs w:val="26"/>
        </w:rPr>
        <w:t>24/17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E57F6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F10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F10B5" w:rsidP="00935C9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 в 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B3084" w:rsidRDefault="00CB3084" w:rsidP="00CB308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BA37AE">
        <w:rPr>
          <w:sz w:val="26"/>
          <w:szCs w:val="26"/>
        </w:rPr>
        <w:t>В соответствии  с Федеральным законом</w:t>
      </w:r>
      <w:r>
        <w:rPr>
          <w:sz w:val="26"/>
          <w:szCs w:val="26"/>
        </w:rPr>
        <w:t xml:space="preserve">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CB3084" w:rsidRDefault="00CB3084" w:rsidP="00CB3084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CB3084" w:rsidRDefault="00CB3084" w:rsidP="00CB3084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CB3084" w:rsidRPr="00CD2D83" w:rsidRDefault="00CB3084" w:rsidP="00CB308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>
        <w:rPr>
          <w:b/>
          <w:sz w:val="26"/>
          <w:szCs w:val="26"/>
        </w:rPr>
        <w:t xml:space="preserve"> </w:t>
      </w:r>
      <w:r w:rsidRPr="00795555">
        <w:rPr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Глазова от 09.12.2015 №  24/17 </w:t>
      </w:r>
      <w:r w:rsidRPr="00414CDA">
        <w:rPr>
          <w:sz w:val="26"/>
          <w:szCs w:val="26"/>
        </w:rPr>
        <w:t xml:space="preserve">«Об утверждении схемы размещения нестационарных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торговых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>Глазова»</w:t>
      </w:r>
      <w:r w:rsidR="004A4FCA">
        <w:rPr>
          <w:sz w:val="26"/>
          <w:szCs w:val="26"/>
        </w:rPr>
        <w:t>, дополнив пунктом 9.1.</w:t>
      </w:r>
      <w:r>
        <w:rPr>
          <w:sz w:val="26"/>
          <w:szCs w:val="26"/>
        </w:rPr>
        <w:t xml:space="preserve"> часть 2 «Места возможного </w:t>
      </w:r>
      <w:r w:rsidRPr="00CD2D83">
        <w:rPr>
          <w:sz w:val="26"/>
          <w:szCs w:val="26"/>
        </w:rPr>
        <w:t xml:space="preserve">размещения нестационарных торговых объектов» </w:t>
      </w:r>
      <w:r w:rsidRPr="00CD2D83">
        <w:rPr>
          <w:bCs/>
          <w:sz w:val="26"/>
          <w:szCs w:val="26"/>
        </w:rPr>
        <w:t>в следующей редакции:</w:t>
      </w:r>
    </w:p>
    <w:tbl>
      <w:tblPr>
        <w:tblStyle w:val="a7"/>
        <w:tblW w:w="9889" w:type="dxa"/>
        <w:tblLook w:val="04A0"/>
      </w:tblPr>
      <w:tblGrid>
        <w:gridCol w:w="1101"/>
        <w:gridCol w:w="4536"/>
        <w:gridCol w:w="2126"/>
        <w:gridCol w:w="2126"/>
      </w:tblGrid>
      <w:tr w:rsidR="00CB3084" w:rsidTr="00932541">
        <w:tc>
          <w:tcPr>
            <w:tcW w:w="1101" w:type="dxa"/>
          </w:tcPr>
          <w:p w:rsidR="00CB3084" w:rsidRPr="008161A5" w:rsidRDefault="00CB3084" w:rsidP="00932541">
            <w:pPr>
              <w:jc w:val="center"/>
              <w:rPr>
                <w:bCs/>
                <w:sz w:val="22"/>
                <w:szCs w:val="22"/>
              </w:rPr>
            </w:pPr>
            <w:r w:rsidRPr="008161A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161A5">
              <w:rPr>
                <w:bCs/>
                <w:sz w:val="22"/>
                <w:szCs w:val="22"/>
              </w:rPr>
              <w:t>п</w:t>
            </w:r>
            <w:proofErr w:type="gramEnd"/>
            <w:r w:rsidRPr="008161A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CB3084" w:rsidRPr="00CD2D83" w:rsidRDefault="00CB3084" w:rsidP="00932541">
            <w:pPr>
              <w:jc w:val="both"/>
              <w:rPr>
                <w:bCs/>
                <w:sz w:val="22"/>
                <w:szCs w:val="22"/>
              </w:rPr>
            </w:pPr>
            <w:r w:rsidRPr="00CD2D83">
              <w:rPr>
                <w:bCs/>
                <w:sz w:val="22"/>
                <w:szCs w:val="22"/>
              </w:rP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126" w:type="dxa"/>
          </w:tcPr>
          <w:p w:rsidR="00CB3084" w:rsidRPr="00CD2D83" w:rsidRDefault="00CB3084" w:rsidP="00932541">
            <w:pPr>
              <w:snapToGrid w:val="0"/>
              <w:jc w:val="center"/>
              <w:rPr>
                <w:sz w:val="22"/>
                <w:szCs w:val="22"/>
              </w:rPr>
            </w:pPr>
            <w:r w:rsidRPr="00CD2D83">
              <w:rPr>
                <w:sz w:val="22"/>
                <w:szCs w:val="22"/>
              </w:rPr>
              <w:t>Площадь нестационарного торгового объекта, кв.м.</w:t>
            </w:r>
          </w:p>
        </w:tc>
        <w:tc>
          <w:tcPr>
            <w:tcW w:w="2126" w:type="dxa"/>
          </w:tcPr>
          <w:p w:rsidR="00CB3084" w:rsidRPr="00CD2D83" w:rsidRDefault="00CB3084" w:rsidP="00932541">
            <w:pPr>
              <w:snapToGrid w:val="0"/>
              <w:jc w:val="center"/>
              <w:rPr>
                <w:sz w:val="22"/>
                <w:szCs w:val="22"/>
              </w:rPr>
            </w:pPr>
            <w:r w:rsidRPr="00CD2D83">
              <w:rPr>
                <w:sz w:val="22"/>
                <w:szCs w:val="22"/>
              </w:rPr>
              <w:t>Площадь земельного участка, здания, строения, сооружения, кв.м.</w:t>
            </w:r>
          </w:p>
        </w:tc>
      </w:tr>
      <w:tr w:rsidR="00CB3084" w:rsidTr="00932541">
        <w:tc>
          <w:tcPr>
            <w:tcW w:w="9889" w:type="dxa"/>
            <w:gridSpan w:val="4"/>
          </w:tcPr>
          <w:p w:rsidR="00CB3084" w:rsidRPr="008161A5" w:rsidRDefault="00CB3084" w:rsidP="00932541">
            <w:pPr>
              <w:ind w:left="164" w:hanging="22"/>
              <w:jc w:val="center"/>
            </w:pPr>
            <w:r w:rsidRPr="00CD2D83">
              <w:rPr>
                <w:bCs/>
                <w:sz w:val="26"/>
                <w:szCs w:val="26"/>
              </w:rPr>
              <w:t>Продукция общественного питания</w:t>
            </w:r>
          </w:p>
        </w:tc>
      </w:tr>
      <w:tr w:rsidR="00CB3084" w:rsidTr="00932541">
        <w:tc>
          <w:tcPr>
            <w:tcW w:w="1101" w:type="dxa"/>
          </w:tcPr>
          <w:p w:rsidR="00CB3084" w:rsidRPr="008161A5" w:rsidRDefault="004A4FCA" w:rsidP="00932541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9.1.</w:t>
            </w:r>
          </w:p>
        </w:tc>
        <w:tc>
          <w:tcPr>
            <w:tcW w:w="4536" w:type="dxa"/>
          </w:tcPr>
          <w:p w:rsidR="00CB3084" w:rsidRPr="008161A5" w:rsidRDefault="00CB3084" w:rsidP="00932541">
            <w:pPr>
              <w:tabs>
                <w:tab w:val="left" w:pos="2115"/>
              </w:tabs>
              <w:snapToGrid w:val="0"/>
              <w:ind w:left="142"/>
              <w:rPr>
                <w:sz w:val="26"/>
                <w:szCs w:val="26"/>
              </w:rPr>
            </w:pPr>
            <w:r w:rsidRPr="008161A5">
              <w:rPr>
                <w:sz w:val="26"/>
                <w:szCs w:val="26"/>
              </w:rPr>
              <w:t xml:space="preserve">ул. </w:t>
            </w:r>
            <w:proofErr w:type="spellStart"/>
            <w:r w:rsidRPr="008161A5">
              <w:rPr>
                <w:sz w:val="26"/>
                <w:szCs w:val="26"/>
              </w:rPr>
              <w:t>Сулимова</w:t>
            </w:r>
            <w:proofErr w:type="spellEnd"/>
            <w:r w:rsidRPr="008161A5">
              <w:rPr>
                <w:sz w:val="26"/>
                <w:szCs w:val="26"/>
              </w:rPr>
              <w:t>, в районе земельного участка по адресу ул. Сибирская, 42/ зона улично-дорожной сети</w:t>
            </w:r>
          </w:p>
        </w:tc>
        <w:tc>
          <w:tcPr>
            <w:tcW w:w="2126" w:type="dxa"/>
          </w:tcPr>
          <w:p w:rsidR="00CB3084" w:rsidRPr="008161A5" w:rsidRDefault="00CB3084" w:rsidP="00932541">
            <w:pPr>
              <w:ind w:left="164" w:hanging="22"/>
              <w:jc w:val="center"/>
              <w:rPr>
                <w:sz w:val="26"/>
                <w:szCs w:val="26"/>
              </w:rPr>
            </w:pPr>
            <w:r w:rsidRPr="008161A5">
              <w:rPr>
                <w:sz w:val="26"/>
                <w:szCs w:val="26"/>
              </w:rPr>
              <w:t>15,0</w:t>
            </w:r>
          </w:p>
        </w:tc>
        <w:tc>
          <w:tcPr>
            <w:tcW w:w="2126" w:type="dxa"/>
          </w:tcPr>
          <w:p w:rsidR="00CB3084" w:rsidRPr="008161A5" w:rsidRDefault="00CB3084" w:rsidP="00932541">
            <w:pPr>
              <w:ind w:left="164" w:hanging="22"/>
              <w:jc w:val="center"/>
              <w:rPr>
                <w:sz w:val="26"/>
                <w:szCs w:val="26"/>
              </w:rPr>
            </w:pPr>
            <w:r w:rsidRPr="008161A5">
              <w:rPr>
                <w:sz w:val="26"/>
                <w:szCs w:val="26"/>
              </w:rPr>
              <w:t>30,0</w:t>
            </w:r>
          </w:p>
        </w:tc>
      </w:tr>
    </w:tbl>
    <w:p w:rsidR="00CB3084" w:rsidRDefault="00CB3084" w:rsidP="00CB3084">
      <w:pPr>
        <w:spacing w:line="360" w:lineRule="auto"/>
        <w:ind w:firstLine="567"/>
        <w:jc w:val="both"/>
        <w:rPr>
          <w:bCs/>
          <w:color w:val="7030A0"/>
          <w:sz w:val="26"/>
          <w:szCs w:val="26"/>
        </w:rPr>
      </w:pPr>
    </w:p>
    <w:p w:rsidR="00CB3084" w:rsidRDefault="00CB3084" w:rsidP="00CB308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</w:t>
      </w:r>
      <w:bookmarkStart w:id="0" w:name="_GoBack"/>
      <w:bookmarkEnd w:id="0"/>
      <w:r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CB3084" w:rsidRDefault="00CB3084" w:rsidP="00CB308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CB3084" w:rsidRDefault="00CB3084" w:rsidP="00CB3084">
      <w:pPr>
        <w:spacing w:line="360" w:lineRule="auto"/>
        <w:ind w:firstLine="567"/>
        <w:jc w:val="both"/>
        <w:rPr>
          <w:bCs/>
          <w:sz w:val="26"/>
          <w:szCs w:val="26"/>
        </w:rPr>
      </w:pP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35E7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10B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F10B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F10B5" w:rsidP="009D6182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E57F6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F6D" w:rsidRDefault="00E57F6D">
      <w:r>
        <w:separator/>
      </w:r>
    </w:p>
  </w:endnote>
  <w:endnote w:type="continuationSeparator" w:id="0">
    <w:p w:rsidR="00E57F6D" w:rsidRDefault="00E5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F6D" w:rsidRDefault="00E57F6D">
      <w:r>
        <w:separator/>
      </w:r>
    </w:p>
  </w:footnote>
  <w:footnote w:type="continuationSeparator" w:id="0">
    <w:p w:rsidR="00E57F6D" w:rsidRDefault="00E5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D17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10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7F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D17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F10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61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57F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A6CF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C0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E8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0E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4DA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28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EA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61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27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3C65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EE7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81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3E6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2CA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62C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48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60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4A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990BC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1EEF0E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7DE9A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7EB2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D458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505F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B8947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A96DF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E2AD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59C40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EFE3C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0875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7E7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689D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D05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06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B074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923E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15EA3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A5216A8" w:tentative="1">
      <w:start w:val="1"/>
      <w:numFmt w:val="lowerLetter"/>
      <w:lvlText w:val="%2."/>
      <w:lvlJc w:val="left"/>
      <w:pPr>
        <w:ind w:left="1440" w:hanging="360"/>
      </w:pPr>
    </w:lvl>
    <w:lvl w:ilvl="2" w:tplc="713A29FE" w:tentative="1">
      <w:start w:val="1"/>
      <w:numFmt w:val="lowerRoman"/>
      <w:lvlText w:val="%3."/>
      <w:lvlJc w:val="right"/>
      <w:pPr>
        <w:ind w:left="2160" w:hanging="180"/>
      </w:pPr>
    </w:lvl>
    <w:lvl w:ilvl="3" w:tplc="764E0178" w:tentative="1">
      <w:start w:val="1"/>
      <w:numFmt w:val="decimal"/>
      <w:lvlText w:val="%4."/>
      <w:lvlJc w:val="left"/>
      <w:pPr>
        <w:ind w:left="2880" w:hanging="360"/>
      </w:pPr>
    </w:lvl>
    <w:lvl w:ilvl="4" w:tplc="95E4CCC4" w:tentative="1">
      <w:start w:val="1"/>
      <w:numFmt w:val="lowerLetter"/>
      <w:lvlText w:val="%5."/>
      <w:lvlJc w:val="left"/>
      <w:pPr>
        <w:ind w:left="3600" w:hanging="360"/>
      </w:pPr>
    </w:lvl>
    <w:lvl w:ilvl="5" w:tplc="F750630C" w:tentative="1">
      <w:start w:val="1"/>
      <w:numFmt w:val="lowerRoman"/>
      <w:lvlText w:val="%6."/>
      <w:lvlJc w:val="right"/>
      <w:pPr>
        <w:ind w:left="4320" w:hanging="180"/>
      </w:pPr>
    </w:lvl>
    <w:lvl w:ilvl="6" w:tplc="26AE58E0" w:tentative="1">
      <w:start w:val="1"/>
      <w:numFmt w:val="decimal"/>
      <w:lvlText w:val="%7."/>
      <w:lvlJc w:val="left"/>
      <w:pPr>
        <w:ind w:left="5040" w:hanging="360"/>
      </w:pPr>
    </w:lvl>
    <w:lvl w:ilvl="7" w:tplc="121AE4F0" w:tentative="1">
      <w:start w:val="1"/>
      <w:numFmt w:val="lowerLetter"/>
      <w:lvlText w:val="%8."/>
      <w:lvlJc w:val="left"/>
      <w:pPr>
        <w:ind w:left="5760" w:hanging="360"/>
      </w:pPr>
    </w:lvl>
    <w:lvl w:ilvl="8" w:tplc="8C2AB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DA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EC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65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42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A9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4B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CD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42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9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8EEB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A67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2C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584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81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AC2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47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4E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42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A02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E9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A6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41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C2F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67A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F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49B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3ED3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58A7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F28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E5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A3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6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0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5E4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943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65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07A3FE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EEC6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BAC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C5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6B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E2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E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83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832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2185D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F14C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88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D85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4A2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00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D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AD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A4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422D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48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45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63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CF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29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4B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B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6D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90E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0C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A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A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8B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E42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62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0C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CA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ABAB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CA53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266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A4B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E1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36C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B00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82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041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D764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748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4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6F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83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47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2B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04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A8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6969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562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A6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1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C2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6EF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2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AC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A25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8D82D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CC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E02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50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5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8F7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65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61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2F2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FD4A64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3CD5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AA5A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336DB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64B9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CE6A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75EA6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D44B4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AEE10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19AB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001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C0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A9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2E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A7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0279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4E3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75C9A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68D3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08E00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FC34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760CA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F427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BC6D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5C0E8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BC0A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2F2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E01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66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47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CE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8CA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E7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4D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F2F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E489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2E5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40C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F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2A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02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86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B6A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C9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D6452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6EA0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61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61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49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C2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F43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E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CD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FE00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AF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EFB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F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3EB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8E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C1F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D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9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C3E3F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E062A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2C91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B283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FA621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6C68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E8AB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DFE35F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1E4E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BD0A71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A72ABC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46D96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34072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F080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66201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9AAA7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74459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42AD4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B24EF1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5F8D0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BC72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98F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E8CB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900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4641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2857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90FD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C74BF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122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AA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8F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A2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2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49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C80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7A86F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3EC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44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C1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A5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FEF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C5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0D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65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17A7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26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22F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6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A1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886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2A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6E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E0B9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88E6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AE1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848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C3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7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32E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4D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8E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D67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1EC4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A2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FCD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C8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A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4E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C1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40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EC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E74"/>
    <w:rsid w:val="00335E74"/>
    <w:rsid w:val="004A4FCA"/>
    <w:rsid w:val="005E3910"/>
    <w:rsid w:val="006B60B4"/>
    <w:rsid w:val="006D17E0"/>
    <w:rsid w:val="007F10B5"/>
    <w:rsid w:val="00935C99"/>
    <w:rsid w:val="009D6182"/>
    <w:rsid w:val="00CB3084"/>
    <w:rsid w:val="00D842B4"/>
    <w:rsid w:val="00E5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935C99"/>
  </w:style>
  <w:style w:type="character" w:customStyle="1" w:styleId="value1">
    <w:name w:val="value1"/>
    <w:basedOn w:val="a0"/>
    <w:rsid w:val="00935C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2019-11-26T12:42:00Z</cp:lastPrinted>
  <dcterms:created xsi:type="dcterms:W3CDTF">2016-12-16T12:43:00Z</dcterms:created>
  <dcterms:modified xsi:type="dcterms:W3CDTF">2019-12-06T06:54:00Z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