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0E" w:rsidRDefault="002C5E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E0E" w:rsidRDefault="002C5E0E">
      <w:pPr>
        <w:pStyle w:val="ConsPlusNormal"/>
        <w:ind w:firstLine="540"/>
        <w:jc w:val="both"/>
        <w:outlineLvl w:val="0"/>
      </w:pPr>
    </w:p>
    <w:p w:rsidR="002C5E0E" w:rsidRDefault="002C5E0E">
      <w:pPr>
        <w:pStyle w:val="ConsPlusTitle"/>
        <w:jc w:val="center"/>
        <w:outlineLvl w:val="0"/>
      </w:pPr>
      <w:r>
        <w:t>ГЛАЗОВСКАЯ ГОРОДСКАЯ ДУМА</w:t>
      </w:r>
    </w:p>
    <w:p w:rsidR="002C5E0E" w:rsidRDefault="002C5E0E">
      <w:pPr>
        <w:pStyle w:val="ConsPlusTitle"/>
        <w:jc w:val="center"/>
      </w:pPr>
    </w:p>
    <w:p w:rsidR="002C5E0E" w:rsidRDefault="002C5E0E">
      <w:pPr>
        <w:pStyle w:val="ConsPlusTitle"/>
        <w:jc w:val="center"/>
      </w:pPr>
      <w:r>
        <w:t>РЕШЕНИЕ</w:t>
      </w:r>
    </w:p>
    <w:p w:rsidR="002C5E0E" w:rsidRDefault="002C5E0E">
      <w:pPr>
        <w:pStyle w:val="ConsPlusTitle"/>
        <w:jc w:val="center"/>
      </w:pPr>
      <w:r>
        <w:t>от 26 апреля 2006 г. N 123</w:t>
      </w:r>
    </w:p>
    <w:p w:rsidR="002C5E0E" w:rsidRDefault="002C5E0E">
      <w:pPr>
        <w:pStyle w:val="ConsPlusTitle"/>
        <w:jc w:val="center"/>
      </w:pPr>
    </w:p>
    <w:p w:rsidR="002C5E0E" w:rsidRDefault="002C5E0E">
      <w:pPr>
        <w:pStyle w:val="ConsPlusTitle"/>
        <w:jc w:val="center"/>
      </w:pPr>
      <w:r>
        <w:t>ОБ УТВЕРЖДЕНИИ ПОЛОЖЕНИЯ "О ПОРЯДКЕ ОРГАНИЗАЦИИ</w:t>
      </w:r>
    </w:p>
    <w:p w:rsidR="002C5E0E" w:rsidRDefault="002C5E0E">
      <w:pPr>
        <w:pStyle w:val="ConsPlusTitle"/>
        <w:jc w:val="center"/>
      </w:pPr>
      <w:r>
        <w:t>И ОСУЩЕСТВЛЕНИЯ ТЕРРИТОРИАЛЬНОГО ОБЩЕСТВЕННОГО</w:t>
      </w:r>
    </w:p>
    <w:p w:rsidR="002C5E0E" w:rsidRDefault="002C5E0E">
      <w:pPr>
        <w:pStyle w:val="ConsPlusTitle"/>
        <w:jc w:val="center"/>
      </w:pPr>
      <w:r>
        <w:t xml:space="preserve">САМОУПРАВЛЕНИЯ В </w:t>
      </w:r>
      <w:proofErr w:type="gramStart"/>
      <w:r>
        <w:t>МУНИЦИПАЛЬНОМ</w:t>
      </w:r>
      <w:proofErr w:type="gramEnd"/>
    </w:p>
    <w:p w:rsidR="002C5E0E" w:rsidRDefault="002C5E0E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ГЛАЗОВ"</w:t>
      </w:r>
    </w:p>
    <w:p w:rsidR="002C5E0E" w:rsidRDefault="002C5E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5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0E" w:rsidRDefault="002C5E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Глазовской городской Думы</w:t>
            </w:r>
            <w:proofErr w:type="gramEnd"/>
          </w:p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29.06.2007 </w:t>
            </w:r>
            <w:hyperlink r:id="rId5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28.03.2012 </w:t>
            </w:r>
            <w:hyperlink r:id="rId6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27.01.2021 </w:t>
            </w:r>
            <w:hyperlink r:id="rId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</w:tr>
    </w:tbl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2C5E0E" w:rsidRDefault="002C5E0E">
      <w:pPr>
        <w:pStyle w:val="ConsPlusNormal"/>
        <w:spacing w:before="200"/>
        <w:ind w:firstLine="540"/>
        <w:jc w:val="both"/>
      </w:pPr>
      <w:proofErr w:type="spellStart"/>
      <w:r>
        <w:t>Глазовская</w:t>
      </w:r>
      <w:proofErr w:type="spellEnd"/>
      <w:r>
        <w:t xml:space="preserve"> городская Дума решает: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"О порядке организации и осуществления территориального общественного самоуправления в муниципальном образовании "Город Глазов".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2. Настоящее решение подлежит официальному опубликованию.</w:t>
      </w: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jc w:val="right"/>
      </w:pPr>
      <w:r>
        <w:t>Глава города Глазова</w:t>
      </w:r>
    </w:p>
    <w:p w:rsidR="002C5E0E" w:rsidRDefault="002C5E0E">
      <w:pPr>
        <w:pStyle w:val="ConsPlusNormal"/>
        <w:jc w:val="right"/>
      </w:pPr>
      <w:r>
        <w:t>В.Ю.ПЕРЕШЕИН</w:t>
      </w: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jc w:val="right"/>
        <w:outlineLvl w:val="0"/>
      </w:pPr>
      <w:r>
        <w:t>Утверждено</w:t>
      </w:r>
    </w:p>
    <w:p w:rsidR="002C5E0E" w:rsidRDefault="002C5E0E">
      <w:pPr>
        <w:pStyle w:val="ConsPlusNormal"/>
        <w:jc w:val="right"/>
      </w:pPr>
      <w:r>
        <w:t>решением</w:t>
      </w:r>
    </w:p>
    <w:p w:rsidR="002C5E0E" w:rsidRDefault="002C5E0E">
      <w:pPr>
        <w:pStyle w:val="ConsPlusNormal"/>
        <w:jc w:val="right"/>
      </w:pPr>
      <w:r>
        <w:t>Глазовской городской Думы</w:t>
      </w:r>
    </w:p>
    <w:p w:rsidR="002C5E0E" w:rsidRDefault="002C5E0E">
      <w:pPr>
        <w:pStyle w:val="ConsPlusNormal"/>
        <w:jc w:val="right"/>
      </w:pPr>
      <w:r>
        <w:t>от 26 апреля 2006 г. N 123</w:t>
      </w: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Title"/>
        <w:jc w:val="center"/>
      </w:pPr>
      <w:bookmarkStart w:id="0" w:name="P31"/>
      <w:bookmarkEnd w:id="0"/>
      <w:r>
        <w:t>ПОЛОЖЕНИЕ</w:t>
      </w:r>
    </w:p>
    <w:p w:rsidR="002C5E0E" w:rsidRDefault="002C5E0E">
      <w:pPr>
        <w:pStyle w:val="ConsPlusTitle"/>
        <w:jc w:val="center"/>
      </w:pPr>
      <w:r>
        <w:t>О ПОРЯДКЕ ОРГАНИЗАЦИИ И ОСУЩЕСТВЛЕНИЯ ТЕРРИТОРИАЛЬНОГО</w:t>
      </w:r>
    </w:p>
    <w:p w:rsidR="002C5E0E" w:rsidRDefault="002C5E0E">
      <w:pPr>
        <w:pStyle w:val="ConsPlusTitle"/>
        <w:jc w:val="center"/>
      </w:pPr>
      <w:r>
        <w:t xml:space="preserve">ОБЩЕСТВЕННОГО САМОУПРАВЛЕНИЯ В </w:t>
      </w:r>
      <w:proofErr w:type="gramStart"/>
      <w:r>
        <w:t>МУНИЦИПАЛЬНОМ</w:t>
      </w:r>
      <w:proofErr w:type="gramEnd"/>
    </w:p>
    <w:p w:rsidR="002C5E0E" w:rsidRDefault="002C5E0E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ГЛАЗОВ"</w:t>
      </w:r>
    </w:p>
    <w:p w:rsidR="002C5E0E" w:rsidRDefault="002C5E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5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0E" w:rsidRDefault="002C5E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Глазовской городской Думы</w:t>
            </w:r>
            <w:proofErr w:type="gramEnd"/>
          </w:p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29.06.2007 </w:t>
            </w:r>
            <w:hyperlink r:id="rId10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28.03.2012 </w:t>
            </w:r>
            <w:hyperlink r:id="rId1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27.01.2021 </w:t>
            </w:r>
            <w:hyperlink r:id="rId12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</w:tr>
    </w:tbl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  <w:r>
        <w:t xml:space="preserve">1. Настоящее Положение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 устанавливает порядок организации и осуществления территориального общественного самоуправления в муниципальном образовании "Город Глазов".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2. Территориальное общественное самоуправление в муниципальном образовании "Город Глазов" (далее - ТОС) - это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муниципального образования "Город Глазов" для самостоятельного и под свою ответственность осуществления собственных инициатив по вопросам местного значения.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3. ТОС в муниципальном образовании "Город Глазов" осуществляется непосредственно </w:t>
      </w:r>
      <w:r>
        <w:lastRenderedPageBreak/>
        <w:t>населением через собрания, конференции граждан, а также посредством создания органов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4. В осуществлении ТОС могут принимать участие жители, проживающие на соответствующей территории муниципального образования "Город Глазов", достигшие 16-летнего возраста (далее - гражданин).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Любой гражданин имеет право быть инициатором и участвовать в учреждении ТОС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5. Органы местного самоуправления не могут препятствовать осуществлению населением территориального общественного самоуправления, если эта деятельность не противоречит требованиям действующего законодательства и настоящего Положения.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6. ТОС в муниципальном образовании "Город Глазов"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7. Инициаторами создания ТОС является инициативная группа граждан в количестве не менее трех человек из числа граждан, проживающих на соответствующей территории.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Создание инициативной группы оформляется протоколом собрания инициативной группы, подписанным всеми членами группы.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8. Границы территории, на которой осуществляется ТОС, устанавливаются Глазовской городской Думой по предложению населения (инициативной группы), проживающего на данной территории.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9. Территориальные границы осуществления ТОС в муниципальном образовании "Город Глазов" устанавливаются с учетом следующих условий: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границы территории ТОС не могут выходить за границы муниципального образования "Город Глазов";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2) в пределах одной и той же части территории городского округа не может быть учреждено (создано) более одного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3) территории, закрепленные в установленном порядке за организациями, не входят в состав территории, на которой действует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10. Инициативная группа граждан письменно обращается в </w:t>
      </w:r>
      <w:proofErr w:type="spellStart"/>
      <w:r>
        <w:t>Глазовскую</w:t>
      </w:r>
      <w:proofErr w:type="spellEnd"/>
      <w:r>
        <w:t xml:space="preserve"> городскую Думу с предложением установить границы территории </w:t>
      </w:r>
      <w:proofErr w:type="gramStart"/>
      <w:r>
        <w:t>создаваемого</w:t>
      </w:r>
      <w:proofErr w:type="gramEnd"/>
      <w:r>
        <w:t xml:space="preserve">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К заявлению прилагаются: протокол создания инициативной группы и описание территории (границ территории) создаваемого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11. </w:t>
      </w:r>
      <w:proofErr w:type="spellStart"/>
      <w:r>
        <w:t>Глазовская</w:t>
      </w:r>
      <w:proofErr w:type="spellEnd"/>
      <w:r>
        <w:t xml:space="preserve"> городская Дума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варианте; доводит в письменном виде принятое решение до инициаторов создания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Установление границ создаваемого ТОС по обращению инициаторов создания ТОС на территории города носит заявительный характер.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12. Создание ТОС осуществляется на учредительном собрании, конференции граждан, проживающих на территории </w:t>
      </w:r>
      <w:proofErr w:type="gramStart"/>
      <w:r>
        <w:t>создаваемого</w:t>
      </w:r>
      <w:proofErr w:type="gramEnd"/>
      <w:r>
        <w:t xml:space="preserve">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13. В случае утверждения границы ТОС Глазовской городской Думой инициативная группа граждан вправе приступить к организации проведения учредительного собрания, конференции граждан, проживающих на соответствующей территории, по созданию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14. Собрание, конференция граждан по вопросу организации (учреждения) ТОС должно быть проведено в трехмесячный срок со дня установления представительным органом местного самоуправления границы территории для осуществления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собрание, конференция граждан не будет проведена в установленный срок, </w:t>
      </w:r>
      <w:proofErr w:type="spellStart"/>
      <w:r>
        <w:t>Глазовская</w:t>
      </w:r>
      <w:proofErr w:type="spellEnd"/>
      <w:r>
        <w:t xml:space="preserve"> городская Дума вправе отменить правовой акт об установлении границы территории для осуществления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15. Инициативная группа обладает следующими полномочиями: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информирование жителей территории об инициативе по созданию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2) организация и проведение разъяснительной работы среди жителей территории, распространение информационных и агитационных материалов;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3) организация и проведение собраний жителей по выдвижению кандидатов на учредительную конференцию по созданию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4) подготовка проекта повестки учредительного собрания, конференции граждан;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5) разработка проекта устава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6) обращение по вопросам организации ТОС к органам местного самоуправления, предприятиям и общественным организациям, действующим на территории муниципального образования "Город Глазов", и средствам массовой информации;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7) организация и открытие учредительного собрания, конференции по созданию ТОС до избрания ее председателя и секретаря.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16. О созыве учредительного собрания, конференции инициативная группа граждан информирует население, органы местного самоуправления не </w:t>
      </w:r>
      <w:proofErr w:type="gramStart"/>
      <w:r>
        <w:t>позднее</w:t>
      </w:r>
      <w:proofErr w:type="gramEnd"/>
      <w:r>
        <w:t xml:space="preserve"> чем за 10 дней до даты его проведения. Форма информирования населения определяется инициативной группой.</w:t>
      </w:r>
    </w:p>
    <w:p w:rsidR="002C5E0E" w:rsidRDefault="002C5E0E">
      <w:pPr>
        <w:pStyle w:val="ConsPlusNormal"/>
        <w:spacing w:before="200"/>
        <w:ind w:firstLine="540"/>
        <w:jc w:val="both"/>
      </w:pPr>
      <w:bookmarkStart w:id="1" w:name="P70"/>
      <w:bookmarkEnd w:id="1"/>
      <w:r>
        <w:t>17. Если предполагаемое число участников собрания граждан превышает 500 человек, полномочия собрания граждан могут осуществляться конференцией граждан (собранием делегатов).</w:t>
      </w:r>
    </w:p>
    <w:p w:rsidR="002C5E0E" w:rsidRDefault="002C5E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5">
        <w:r>
          <w:rPr>
            <w:color w:val="0000FF"/>
          </w:rPr>
          <w:t>решения</w:t>
        </w:r>
      </w:hyperlink>
      <w:r>
        <w:t xml:space="preserve"> Глазовской городской Думы от 27.01.2021 N 44)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18. Делегаты на конференцию граждан избираются на собраниях граждан либо путем сбора подписей граждан.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Представительство на конференции не может быть менее: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 делегата от 25 жителей территории ТОС.</w:t>
      </w:r>
    </w:p>
    <w:p w:rsidR="002C5E0E" w:rsidRDefault="002C5E0E">
      <w:pPr>
        <w:pStyle w:val="ConsPlusNormal"/>
        <w:spacing w:before="200"/>
        <w:ind w:firstLine="540"/>
        <w:jc w:val="both"/>
      </w:pPr>
      <w:bookmarkStart w:id="2" w:name="P75"/>
      <w:bookmarkEnd w:id="2"/>
      <w:r>
        <w:t>19. Учредительное собрание граждан правомочно, если в нем принимает участие не менее одной трети жителей, проживающих на соответствующей территории муниципального образования "Город Глазов" и достигших 16-летнего возраста. Учредительная конференция правомочна, если в ней принимает участие не менее 2/3 избранных делегатов, представляющих не менее одной трети жителей соответствующей территории.</w:t>
      </w:r>
    </w:p>
    <w:p w:rsidR="002C5E0E" w:rsidRDefault="002C5E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Глазовской городской Думы от 28.03.2012 N 176)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20. Учредительное собрание, конференция принимает решение об организации и осуществлении на данной территории ТОС, дает ему наименование, определяет основные направления деятельности, утверждает устав, устанавливает структуру, избирает органы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21. Решения учредительного собрания, конференции принимаются открытым голосованием простым большинством голосов.</w:t>
      </w:r>
    </w:p>
    <w:p w:rsidR="002C5E0E" w:rsidRDefault="002C5E0E">
      <w:pPr>
        <w:pStyle w:val="ConsPlusNormal"/>
        <w:spacing w:before="200"/>
        <w:ind w:firstLine="540"/>
        <w:jc w:val="both"/>
      </w:pPr>
      <w:bookmarkStart w:id="3" w:name="P79"/>
      <w:bookmarkEnd w:id="3"/>
      <w:r>
        <w:t>22. Процедура проведения учредительного собрания, конференции граждан отражается в протоколе,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Протокол подписывается председательствующим и секретарем учредительного собрания.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23. Органы местного самоуправления муниципального образования "Город Глазов" вправе направить для участия в учредительном собрании, конференции граждан своих представителей с </w:t>
      </w:r>
      <w:r>
        <w:lastRenderedPageBreak/>
        <w:t>правом совещательного голоса.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24. Последующие собрания, конференции граждан в рамках осуществления территориального общественного самоуправления созываются органом местного самоуправления, органом ТОС или инициативной группой в порядке, установленном уставом ТОС, с учетом требований </w:t>
      </w:r>
      <w:hyperlink w:anchor="P70">
        <w:r>
          <w:rPr>
            <w:color w:val="0000FF"/>
          </w:rPr>
          <w:t>пунктов 17</w:t>
        </w:r>
      </w:hyperlink>
      <w:r>
        <w:t xml:space="preserve"> - </w:t>
      </w:r>
      <w:hyperlink w:anchor="P75">
        <w:r>
          <w:rPr>
            <w:color w:val="0000FF"/>
          </w:rPr>
          <w:t>19</w:t>
        </w:r>
      </w:hyperlink>
      <w:r>
        <w:t xml:space="preserve">, </w:t>
      </w:r>
      <w:hyperlink w:anchor="P79">
        <w:r>
          <w:rPr>
            <w:color w:val="0000FF"/>
          </w:rPr>
          <w:t>22</w:t>
        </w:r>
      </w:hyperlink>
      <w:r>
        <w:t xml:space="preserve"> настоящего Положения.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25. ТОС считается учрежденным с момента регистрации устава ТОС Главой муниципального образования "Город Глазов".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26. Для регистрации устава ТОС избранный на учредительном собрании, конференции ТОС руководящий орган (уполномоченное лицо) в месячный срок после проведения собрания, конференции граждан представляет Главе муниципального образования "Город Глазов" следующие документы: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заявление о регистрации устава ТОС на имя Главы муниципального образования "Город Глазов", подписанное руководителем избранного на учредительном собрании, конференции руководящего органа ТОС (уполномоченного лица); в заявлении указываются контактные адреса и телефоны;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2) копию решения (либо ссылку на решение) Глазовской городской Думы об установлении границ создаваемого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3) протокол учредительного собрания, конференции граждан, в котором содержится принятое решение об организации ТОС на соответствующей территории;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4) список участников учредительного собрания (делегатов учредительной конференции) ТОС, подписанный председателем и секретарем собрания (конференции);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5) два экземпляра представляемого на регистрацию устава ТОС, принятого учредительным собранием (конференцией) ТОС; экземпляры устава ТОС должны быть прошнурованы и пронумерованы, подписаны председателем и секретарем учредительного собрания (конференции), руководителем избранного органа ТОС (избранным уполномоченным лицом ТОС).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27. Решение о регистрации устава ТОС либо отказе в его регистрации принимается Главой муниципального образования "Город Глазов" в месячный срок со дня представления указанных документов и оформляется постановлением Главы муниципального образования "Город Глазов".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Решение в течение пяти календарных дней со дня принятия в письменном виде доводится до руководителя избранного органа (уполномоченного лица)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28. В регистрации устава ТОС может быть отказано в следующих случаях: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представлен не полный комплект документов;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2) устав ТОС не соответствует требованиям, предусмотренным </w:t>
      </w:r>
      <w:hyperlink r:id="rId17">
        <w:r>
          <w:rPr>
            <w:color w:val="0000FF"/>
          </w:rPr>
          <w:t>частью 9</w:t>
        </w:r>
      </w:hyperlink>
      <w:r>
        <w:t xml:space="preserve"> статьи 27 Федерального закона от 06.10.2003 N 131-ФЗ "Об общих принципах организации местного самоуправления в Российской Федерации";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3) решение об организации ТОС принято неправомочным составом собрания (конференции) граждан.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29. Отказ в регистрации устава ТОС может быть обжалован в судебном порядке.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30.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31. Регистрация изменений и дополнений в устав ТОС осуществляется в порядке, установленном настоящей статьей для регистрации устава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32.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33. Для организации и непосредственной реализации функций по осуществлению ТОС могут </w:t>
      </w:r>
      <w:r>
        <w:lastRenderedPageBreak/>
        <w:t>создаваться органы ТОС (комитет, совет, комиссия иные органы).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Органы ТОС могут быть коллегиальными и (или) единоличными.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Выборы органов ТОС проводятся на собраниях, конференциях граждан, проживающих на соответствующей территории.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34. Территориальному общественному самоуправлению, являющемуся юридическим лицом, для осуществления своей деятельности могут выделяться средства бюджета города Глазова при одновременном наличии следующих условий: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необходимые средства для осуществления территориального общественного самоуправления должны быть предусмотрены в бюджете города Глазова на соответствующий финансовый год;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2) средства бюджета города Глазова выделяются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и решение вопросов местного значения.</w:t>
      </w:r>
    </w:p>
    <w:p w:rsidR="002C5E0E" w:rsidRDefault="002C5E0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Глазовской городской Думы от 29.06.2007 N 380)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35. Средства бюджета города Глазова выделяются на основании договора между органами территориального общественного самоуправления и Администрацией города Глазова.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В договоре указываются объемы и сроки выполнения работ и услуг, порядок финансирования, обязательства и ответственность сторон.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36. Органы ТОС представляют отчеты об использовании средств бюджета города Глазова в порядке и сроки, установленные договором.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37. Органы ТОС несут ответственность за нецелевое и неэффективное использование средств бюджета города Глазова в порядке, предусмотренном действующим законодательством.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38. Должностные лица местного самоуправления и органы местного самоуправления города Глазова: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1) оказывают содействие гражданам, проживающим на соответствующей территории, в осуществлении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2) оказывают организационную и методическую помощь при проведении собраний, конференций граждан, создании органов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3) осуществляют информационное обеспечение органов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4) оказывают содействие в выполнении решений собраний, конференций граждан, органов ТОС;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использованием органами ТОС выделенных средств бюджета города Глазова;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 xml:space="preserve">6) осуществляют иные полномочия по взаимодействию с органами ТОС в соответствии с действующим законодательством, </w:t>
      </w:r>
      <w:hyperlink r:id="rId19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 и настоящим Положением.</w:t>
      </w:r>
    </w:p>
    <w:p w:rsidR="002C5E0E" w:rsidRDefault="002C5E0E">
      <w:pPr>
        <w:pStyle w:val="ConsPlusNormal"/>
        <w:spacing w:before="200"/>
        <w:ind w:firstLine="540"/>
        <w:jc w:val="both"/>
      </w:pPr>
      <w:r>
        <w:t>39. Решения собраний, конференций граждан, решения и действия органов ТОС могут быть обжалованы в суд в порядке, установленном действующим законодательством.</w:t>
      </w: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jc w:val="right"/>
        <w:outlineLvl w:val="1"/>
      </w:pPr>
      <w:r>
        <w:t>Приложение 1</w:t>
      </w:r>
    </w:p>
    <w:p w:rsidR="002C5E0E" w:rsidRDefault="002C5E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5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0E" w:rsidRDefault="002C5E0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Глазовской городской Думы от 27.01.2021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0E" w:rsidRDefault="002C5E0E">
            <w:pPr>
              <w:pStyle w:val="ConsPlusNormal"/>
            </w:pPr>
          </w:p>
        </w:tc>
      </w:tr>
    </w:tbl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2C5E0E" w:rsidRDefault="002C5E0E">
      <w:pPr>
        <w:pStyle w:val="ConsPlusNonformat"/>
        <w:jc w:val="both"/>
      </w:pPr>
      <w:r>
        <w:t xml:space="preserve">            </w:t>
      </w:r>
      <w:proofErr w:type="gramStart"/>
      <w:r>
        <w:t>(в соответствии с требованиями Федерального закона</w:t>
      </w:r>
      <w:proofErr w:type="gramEnd"/>
    </w:p>
    <w:p w:rsidR="002C5E0E" w:rsidRDefault="002C5E0E">
      <w:pPr>
        <w:pStyle w:val="ConsPlusNonformat"/>
        <w:jc w:val="both"/>
      </w:pPr>
      <w:r>
        <w:t xml:space="preserve">              от 27.07.2006 N 152-ФЗ "О персональных данных")</w:t>
      </w:r>
    </w:p>
    <w:p w:rsidR="002C5E0E" w:rsidRDefault="002C5E0E">
      <w:pPr>
        <w:pStyle w:val="ConsPlusNonformat"/>
        <w:jc w:val="both"/>
      </w:pPr>
    </w:p>
    <w:p w:rsidR="002C5E0E" w:rsidRDefault="002C5E0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5E0E" w:rsidRDefault="002C5E0E">
      <w:pPr>
        <w:pStyle w:val="ConsPlusNonformat"/>
        <w:jc w:val="both"/>
      </w:pPr>
      <w:r>
        <w:t xml:space="preserve">                                   (Ф.И.О.)</w:t>
      </w:r>
    </w:p>
    <w:p w:rsidR="002C5E0E" w:rsidRDefault="002C5E0E">
      <w:pPr>
        <w:pStyle w:val="ConsPlusNonformat"/>
        <w:jc w:val="both"/>
      </w:pPr>
      <w:r>
        <w:t>паспорт __________________, выдан _________________________________________</w:t>
      </w:r>
    </w:p>
    <w:p w:rsidR="002C5E0E" w:rsidRDefault="002C5E0E">
      <w:pPr>
        <w:pStyle w:val="ConsPlusNonformat"/>
        <w:jc w:val="both"/>
      </w:pPr>
      <w:r>
        <w:t xml:space="preserve">          (серия, номер)                       (когда, кем)</w:t>
      </w:r>
    </w:p>
    <w:p w:rsidR="002C5E0E" w:rsidRDefault="002C5E0E">
      <w:pPr>
        <w:pStyle w:val="ConsPlusNonformat"/>
        <w:jc w:val="both"/>
      </w:pPr>
      <w:r>
        <w:t>___________________________________________________________________________</w:t>
      </w:r>
    </w:p>
    <w:p w:rsidR="002C5E0E" w:rsidRDefault="002C5E0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2C5E0E" w:rsidRDefault="002C5E0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2C5E0E" w:rsidRDefault="002C5E0E">
      <w:pPr>
        <w:pStyle w:val="ConsPlusNonformat"/>
        <w:jc w:val="both"/>
      </w:pPr>
      <w:r>
        <w:t>даю  согласие органам местного самоуправления города Глазова, расположенным</w:t>
      </w:r>
    </w:p>
    <w:p w:rsidR="002C5E0E" w:rsidRDefault="002C5E0E">
      <w:pPr>
        <w:pStyle w:val="ConsPlusNonformat"/>
        <w:jc w:val="both"/>
      </w:pPr>
      <w:r>
        <w:t>по  адресу:  ул.  Динамо,  6,  г.  Глазов,  УР, 427600,  на  обработку моих</w:t>
      </w:r>
    </w:p>
    <w:p w:rsidR="002C5E0E" w:rsidRDefault="002C5E0E">
      <w:pPr>
        <w:pStyle w:val="ConsPlusNonformat"/>
        <w:jc w:val="both"/>
      </w:pPr>
      <w:r>
        <w:t>персональных данных, а именно:</w:t>
      </w:r>
    </w:p>
    <w:p w:rsidR="002C5E0E" w:rsidRDefault="002C5E0E">
      <w:pPr>
        <w:pStyle w:val="ConsPlusNonformat"/>
        <w:jc w:val="both"/>
      </w:pPr>
      <w:r>
        <w:t xml:space="preserve">    1. Фамилия, имя, отчество;</w:t>
      </w:r>
    </w:p>
    <w:p w:rsidR="002C5E0E" w:rsidRDefault="002C5E0E">
      <w:pPr>
        <w:pStyle w:val="ConsPlusNonformat"/>
        <w:jc w:val="both"/>
      </w:pPr>
      <w:r>
        <w:t xml:space="preserve">    2. Дата рождения;</w:t>
      </w:r>
    </w:p>
    <w:p w:rsidR="002C5E0E" w:rsidRDefault="002C5E0E">
      <w:pPr>
        <w:pStyle w:val="ConsPlusNonformat"/>
        <w:jc w:val="both"/>
      </w:pPr>
      <w:r>
        <w:t xml:space="preserve">    3. Адрес по месту регистрации.</w:t>
      </w:r>
    </w:p>
    <w:p w:rsidR="002C5E0E" w:rsidRDefault="002C5E0E">
      <w:pPr>
        <w:pStyle w:val="ConsPlusNonformat"/>
        <w:jc w:val="both"/>
      </w:pPr>
      <w:r>
        <w:t xml:space="preserve">    С  вышеуказанными  персональными данными могут быть </w:t>
      </w:r>
      <w:proofErr w:type="gramStart"/>
      <w:r>
        <w:t>совершены</w:t>
      </w:r>
      <w:proofErr w:type="gramEnd"/>
      <w:r>
        <w:t xml:space="preserve"> следующие</w:t>
      </w:r>
    </w:p>
    <w:p w:rsidR="002C5E0E" w:rsidRDefault="002C5E0E">
      <w:pPr>
        <w:pStyle w:val="ConsPlusNonformat"/>
        <w:jc w:val="both"/>
      </w:pPr>
      <w:r>
        <w:t>действия:    сбор,    систематизация,   накопление,   хранение,   уточнение</w:t>
      </w:r>
    </w:p>
    <w:p w:rsidR="002C5E0E" w:rsidRDefault="002C5E0E">
      <w:pPr>
        <w:pStyle w:val="ConsPlusNonformat"/>
        <w:jc w:val="both"/>
      </w:pPr>
      <w:proofErr w:type="gramStart"/>
      <w:r>
        <w:t>(обновление,   изменение),  использование,  распространение  (в  том  числе</w:t>
      </w:r>
      <w:proofErr w:type="gramEnd"/>
    </w:p>
    <w:p w:rsidR="002C5E0E" w:rsidRDefault="002C5E0E">
      <w:pPr>
        <w:pStyle w:val="ConsPlusNonformat"/>
        <w:jc w:val="both"/>
      </w:pPr>
      <w:r>
        <w:t xml:space="preserve">передача    третьим    лицам:    органам   </w:t>
      </w:r>
      <w:proofErr w:type="gramStart"/>
      <w:r>
        <w:t>территориального</w:t>
      </w:r>
      <w:proofErr w:type="gramEnd"/>
      <w:r>
        <w:t xml:space="preserve">   общественного</w:t>
      </w:r>
    </w:p>
    <w:p w:rsidR="002C5E0E" w:rsidRDefault="002C5E0E">
      <w:pPr>
        <w:pStyle w:val="ConsPlusNonformat"/>
        <w:jc w:val="both"/>
      </w:pPr>
      <w:r>
        <w:t>самоуправления,  гражданам  и  организациям),  обезличивание, блокирование,</w:t>
      </w:r>
    </w:p>
    <w:p w:rsidR="002C5E0E" w:rsidRDefault="002C5E0E">
      <w:pPr>
        <w:pStyle w:val="ConsPlusNonformat"/>
        <w:jc w:val="both"/>
      </w:pPr>
      <w:r>
        <w:t>уничтожение.   Обработка   персональных   данных   осуществляется  в  целях</w:t>
      </w:r>
    </w:p>
    <w:p w:rsidR="002C5E0E" w:rsidRDefault="002C5E0E">
      <w:pPr>
        <w:pStyle w:val="ConsPlusNonformat"/>
        <w:jc w:val="both"/>
      </w:pPr>
      <w:r>
        <w:t>обеспечения  взаимодействия  органов  местного  самоуправления  с  органами</w:t>
      </w:r>
    </w:p>
    <w:p w:rsidR="002C5E0E" w:rsidRDefault="002C5E0E">
      <w:pPr>
        <w:pStyle w:val="ConsPlusNonformat"/>
        <w:jc w:val="both"/>
      </w:pPr>
      <w:r>
        <w:t>территориального  общественного самоуправления, гражданами и организациями.</w:t>
      </w:r>
    </w:p>
    <w:p w:rsidR="002C5E0E" w:rsidRDefault="002C5E0E">
      <w:pPr>
        <w:pStyle w:val="ConsPlusNonformat"/>
        <w:jc w:val="both"/>
      </w:pPr>
      <w:r>
        <w:t>Обработка   персональных  данных  осуществляется  с  использованием  и  без</w:t>
      </w:r>
    </w:p>
    <w:p w:rsidR="002C5E0E" w:rsidRDefault="002C5E0E">
      <w:pPr>
        <w:pStyle w:val="ConsPlusNonformat"/>
        <w:jc w:val="both"/>
      </w:pPr>
      <w:r>
        <w:t>использования средств автоматизации.</w:t>
      </w:r>
    </w:p>
    <w:p w:rsidR="002C5E0E" w:rsidRDefault="002C5E0E">
      <w:pPr>
        <w:pStyle w:val="ConsPlusNonformat"/>
        <w:jc w:val="both"/>
      </w:pPr>
      <w:r>
        <w:t xml:space="preserve">    Оператор  обязуется использовать данные исключительно для </w:t>
      </w:r>
      <w:proofErr w:type="gramStart"/>
      <w:r>
        <w:t>перечисленных</w:t>
      </w:r>
      <w:proofErr w:type="gramEnd"/>
    </w:p>
    <w:p w:rsidR="002C5E0E" w:rsidRDefault="002C5E0E">
      <w:pPr>
        <w:pStyle w:val="ConsPlusNonformat"/>
        <w:jc w:val="both"/>
      </w:pPr>
      <w:proofErr w:type="gramStart"/>
      <w:r>
        <w:t>выше целей</w:t>
      </w:r>
      <w:proofErr w:type="gramEnd"/>
      <w:r>
        <w:t>.</w:t>
      </w:r>
    </w:p>
    <w:p w:rsidR="002C5E0E" w:rsidRDefault="002C5E0E">
      <w:pPr>
        <w:pStyle w:val="ConsPlusNonformat"/>
        <w:jc w:val="both"/>
      </w:pPr>
      <w:r>
        <w:t xml:space="preserve">    Субъект  персональных  данных,  по  письменному запросу, имеет право </w:t>
      </w:r>
      <w:proofErr w:type="gramStart"/>
      <w:r>
        <w:t>на</w:t>
      </w:r>
      <w:proofErr w:type="gramEnd"/>
    </w:p>
    <w:p w:rsidR="002C5E0E" w:rsidRDefault="002C5E0E">
      <w:pPr>
        <w:pStyle w:val="ConsPlusNonformat"/>
        <w:jc w:val="both"/>
      </w:pPr>
      <w:r>
        <w:t xml:space="preserve">получение информации, касающейся обработки персональных данных. Согласие </w:t>
      </w:r>
      <w:proofErr w:type="gramStart"/>
      <w:r>
        <w:t>на</w:t>
      </w:r>
      <w:proofErr w:type="gramEnd"/>
    </w:p>
    <w:p w:rsidR="002C5E0E" w:rsidRDefault="002C5E0E">
      <w:pPr>
        <w:pStyle w:val="ConsPlusNonformat"/>
        <w:jc w:val="both"/>
      </w:pPr>
      <w:r>
        <w:t>обработку  персональных  данных  может быть отозвано субъектом персональных</w:t>
      </w:r>
    </w:p>
    <w:p w:rsidR="002C5E0E" w:rsidRDefault="002C5E0E">
      <w:pPr>
        <w:pStyle w:val="ConsPlusNonformat"/>
        <w:jc w:val="both"/>
      </w:pPr>
      <w:r>
        <w:t>данных путем подачи письменного заявления.</w:t>
      </w:r>
    </w:p>
    <w:p w:rsidR="002C5E0E" w:rsidRDefault="002C5E0E">
      <w:pPr>
        <w:pStyle w:val="ConsPlusNonformat"/>
        <w:jc w:val="both"/>
      </w:pPr>
      <w:r>
        <w:t xml:space="preserve">    Настоящее согласие действует с момента предоставления и прекращается </w:t>
      </w:r>
      <w:proofErr w:type="gramStart"/>
      <w:r>
        <w:t>по</w:t>
      </w:r>
      <w:proofErr w:type="gramEnd"/>
    </w:p>
    <w:p w:rsidR="002C5E0E" w:rsidRDefault="002C5E0E">
      <w:pPr>
        <w:pStyle w:val="ConsPlusNonformat"/>
        <w:jc w:val="both"/>
      </w:pPr>
      <w:r>
        <w:t xml:space="preserve">моему  письменному  заявлению  (отзыву),  согласно  </w:t>
      </w:r>
      <w:hyperlink r:id="rId21">
        <w:r>
          <w:rPr>
            <w:color w:val="0000FF"/>
          </w:rPr>
          <w:t>п. 2 ст. 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C5E0E" w:rsidRDefault="002C5E0E">
      <w:pPr>
        <w:pStyle w:val="ConsPlusNonformat"/>
        <w:jc w:val="both"/>
      </w:pPr>
      <w:hyperlink r:id="rId22">
        <w:r>
          <w:rPr>
            <w:color w:val="0000FF"/>
          </w:rPr>
          <w:t>закона</w:t>
        </w:r>
      </w:hyperlink>
      <w:r>
        <w:t xml:space="preserve"> от 27.07.2006 N 152-ФЗ "О персональных данных"</w:t>
      </w:r>
    </w:p>
    <w:p w:rsidR="002C5E0E" w:rsidRDefault="002C5E0E">
      <w:pPr>
        <w:pStyle w:val="ConsPlusNonformat"/>
        <w:jc w:val="both"/>
      </w:pPr>
    </w:p>
    <w:p w:rsidR="002C5E0E" w:rsidRDefault="002C5E0E">
      <w:pPr>
        <w:pStyle w:val="ConsPlusNonformat"/>
        <w:jc w:val="both"/>
      </w:pPr>
      <w:r>
        <w:t xml:space="preserve">                                                      _____________________</w:t>
      </w:r>
    </w:p>
    <w:p w:rsidR="002C5E0E" w:rsidRDefault="002C5E0E">
      <w:pPr>
        <w:pStyle w:val="ConsPlusNonformat"/>
        <w:jc w:val="both"/>
      </w:pPr>
      <w:r>
        <w:t xml:space="preserve">                                                        (дата заполнения)</w:t>
      </w:r>
    </w:p>
    <w:p w:rsidR="002C5E0E" w:rsidRDefault="002C5E0E">
      <w:pPr>
        <w:pStyle w:val="ConsPlusNonformat"/>
        <w:jc w:val="both"/>
      </w:pPr>
      <w:r>
        <w:t xml:space="preserve">                                     ________________ _____________________</w:t>
      </w:r>
    </w:p>
    <w:p w:rsidR="002C5E0E" w:rsidRDefault="002C5E0E">
      <w:pPr>
        <w:pStyle w:val="ConsPlusNonformat"/>
        <w:jc w:val="both"/>
      </w:pPr>
      <w:r>
        <w:t xml:space="preserve">                                     (личная подпись)     (расшифровка)</w:t>
      </w: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ind w:firstLine="540"/>
        <w:jc w:val="both"/>
      </w:pPr>
    </w:p>
    <w:p w:rsidR="002C5E0E" w:rsidRDefault="002C5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B3A" w:rsidRDefault="00623B3A"/>
    <w:sectPr w:rsidR="00623B3A" w:rsidSect="00ED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E0E"/>
    <w:rsid w:val="002C5E0E"/>
    <w:rsid w:val="0062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5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AB6835939B0F0C778505337A5420F37139DF2FB80FB0D22EB6A4BEDAF0AF17AB1927A6BCF467D59hF2CH" TargetMode="External"/><Relationship Id="rId13" Type="http://schemas.openxmlformats.org/officeDocument/2006/relationships/hyperlink" Target="consultantplus://offline/ref=E044FC5AAE454AB09B93930517464AA41AB6835939B0F0C778505337A5420F37139DF2FB80FB0C29EB6A4BEDAF0AF17AB1927A6BCF467D59hF2CH" TargetMode="External"/><Relationship Id="rId18" Type="http://schemas.openxmlformats.org/officeDocument/2006/relationships/hyperlink" Target="consultantplus://offline/ref=E044FC5AAE454AB09B938D08012A14AC1DBDD85C38B0F294270F086AF24B056054D2ABB9C4F60F20EF611FBBE00BAD3EE1817A67CF447445FC8BC2hE2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44FC5AAE454AB09B93930517464AA41AB484533EB3F0C778505337A5420F37139DF2FB80FB0C28EF6A4BEDAF0AF17AB1927A6BCF467D59hF2CH" TargetMode="External"/><Relationship Id="rId7" Type="http://schemas.openxmlformats.org/officeDocument/2006/relationships/hyperlink" Target="consultantplus://offline/ref=E044FC5AAE454AB09B938D08012A14AC1DBDD85C3BB0F39125015560FA12096253DDF4AEC3BF0321EF611FBCED54A82BF0D97762D45A7D52E089C0E2h729H" TargetMode="External"/><Relationship Id="rId12" Type="http://schemas.openxmlformats.org/officeDocument/2006/relationships/hyperlink" Target="consultantplus://offline/ref=E044FC5AAE454AB09B938D08012A14AC1DBDD85C3BB0F39125015560FA12096253DDF4AEC3BF0321EF611FBCED54A82BF0D97762D45A7D52E089C0E2h729H" TargetMode="External"/><Relationship Id="rId17" Type="http://schemas.openxmlformats.org/officeDocument/2006/relationships/hyperlink" Target="consultantplus://offline/ref=E044FC5AAE454AB09B93930517464AA41AB6835939B0F0C778505337A5420F37139DF2FB80FB0D21E96A4BEDAF0AF17AB1927A6BCF467D59hF2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4FC5AAE454AB09B938D08012A14AC1DBDD85C3FB2FD972C0F086AF24B056054D2ABB9C4F60F20EF611FBBE00BAD3EE1817A67CF447445FC8BC2hE22H" TargetMode="External"/><Relationship Id="rId20" Type="http://schemas.openxmlformats.org/officeDocument/2006/relationships/hyperlink" Target="consultantplus://offline/ref=E044FC5AAE454AB09B938D08012A14AC1DBDD85C3BB0F39125015560FA12096253DDF4AEC3BF0321EF611FBCE254A82BF0D97762D45A7D52E089C0E2h72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4FC5AAE454AB09B938D08012A14AC1DBDD85C3FB2FD972C0F086AF24B056054D2ABB9C4F60F20EF611FBAE00BAD3EE1817A67CF447445FC8BC2hE22H" TargetMode="External"/><Relationship Id="rId11" Type="http://schemas.openxmlformats.org/officeDocument/2006/relationships/hyperlink" Target="consultantplus://offline/ref=E044FC5AAE454AB09B938D08012A14AC1DBDD85C3FB2FD972C0F086AF24B056054D2ABB9C4F60F20EF611FBAE00BAD3EE1817A67CF447445FC8BC2hE2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044FC5AAE454AB09B938D08012A14AC1DBDD85C38B0F294270F086AF24B056054D2ABB9C4F60F20EF611FBAE00BAD3EE1817A67CF447445FC8BC2hE22H" TargetMode="External"/><Relationship Id="rId15" Type="http://schemas.openxmlformats.org/officeDocument/2006/relationships/hyperlink" Target="consultantplus://offline/ref=E044FC5AAE454AB09B938D08012A14AC1DBDD85C3BB0F39125015560FA12096253DDF4AEC3BF0321EF611FBCEC54A82BF0D97762D45A7D52E089C0E2h72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44FC5AAE454AB09B938D08012A14AC1DBDD85C38B0F294270F086AF24B056054D2ABB9C4F60F20EF611FBAE00BAD3EE1817A67CF447445FC8BC2hE22H" TargetMode="External"/><Relationship Id="rId19" Type="http://schemas.openxmlformats.org/officeDocument/2006/relationships/hyperlink" Target="consultantplus://offline/ref=E044FC5AAE454AB09B938D08012A14AC1DBDD85C3BB1FE9524065560FA12096253DDF4AEC3BF0321EF611EBFE954A82BF0D97762D45A7D52E089C0E2h72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44FC5AAE454AB09B938D08012A14AC1DBDD85C3BB1FE9524065560FA12096253DDF4AEC3BF0321EF611EBFEC54A82BF0D97762D45A7D52E089C0E2h729H" TargetMode="External"/><Relationship Id="rId14" Type="http://schemas.openxmlformats.org/officeDocument/2006/relationships/hyperlink" Target="consultantplus://offline/ref=E044FC5AAE454AB09B938D08012A14AC1DBDD85C3BB1FE9524065560FA12096253DDF4AEC3BF0321EF611EBFEC54A82BF0D97762D45A7D52E089C0E2h729H" TargetMode="External"/><Relationship Id="rId22" Type="http://schemas.openxmlformats.org/officeDocument/2006/relationships/hyperlink" Target="consultantplus://offline/ref=E044FC5AAE454AB09B93930517464AA41AB484533EB3F0C778505337A5420F37019DAAF780FE1020E67F1DBCE9h5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2989</Words>
  <Characters>17038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zhkh01</dc:creator>
  <cp:lastModifiedBy>zhkh01</cp:lastModifiedBy>
  <cp:revision>1</cp:revision>
  <dcterms:created xsi:type="dcterms:W3CDTF">2022-09-05T07:54:00Z</dcterms:created>
  <dcterms:modified xsi:type="dcterms:W3CDTF">2022-09-05T07:55:00Z</dcterms:modified>
</cp:coreProperties>
</file>