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  <w:bookmarkStart w:id="0" w:name="_GoBack"/>
      <w:r w:rsidRPr="00866E26">
        <w:rPr>
          <w:rFonts w:eastAsia="Times New Roman"/>
          <w:b/>
          <w:sz w:val="36"/>
          <w:szCs w:val="36"/>
          <w:lang w:eastAsia="ru-RU"/>
        </w:rPr>
        <w:t>СХЕМА</w:t>
      </w: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  <w:r w:rsidRPr="00866E26">
        <w:rPr>
          <w:rFonts w:eastAsia="Times New Roman"/>
          <w:b/>
          <w:sz w:val="36"/>
          <w:szCs w:val="36"/>
          <w:lang w:eastAsia="ru-RU"/>
        </w:rPr>
        <w:t>ТЕПЛОСНАБЖЕНИЯ</w:t>
      </w: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  <w:r w:rsidRPr="00866E26">
        <w:rPr>
          <w:rFonts w:eastAsia="Times New Roman"/>
          <w:b/>
          <w:sz w:val="36"/>
          <w:szCs w:val="36"/>
          <w:lang w:eastAsia="ru-RU"/>
        </w:rPr>
        <w:t>МУНИЦПАЛЬНОГО ОБРАЗОВАНИЯ</w:t>
      </w:r>
      <w:r w:rsidRPr="00866E26">
        <w:rPr>
          <w:rFonts w:eastAsia="Times New Roman"/>
          <w:b/>
          <w:sz w:val="36"/>
          <w:szCs w:val="36"/>
          <w:lang w:eastAsia="ru-RU"/>
        </w:rPr>
        <w:br/>
        <w:t>«ГОРОД ГЛАЗОВ»</w:t>
      </w: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  <w:r w:rsidRPr="00866E26">
        <w:rPr>
          <w:rFonts w:eastAsia="Times New Roman"/>
          <w:b/>
          <w:sz w:val="36"/>
          <w:szCs w:val="36"/>
          <w:lang w:eastAsia="ru-RU"/>
        </w:rPr>
        <w:t>УДМУРТСКОЙ РЕСПУБЛИКИ</w:t>
      </w: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  <w:r w:rsidRPr="00866E26">
        <w:rPr>
          <w:rFonts w:eastAsia="Times New Roman"/>
          <w:b/>
          <w:sz w:val="36"/>
          <w:szCs w:val="36"/>
          <w:lang w:eastAsia="ru-RU"/>
        </w:rPr>
        <w:t>Обосновывающие материалы к схеме теплоснабжения</w:t>
      </w:r>
    </w:p>
    <w:p w:rsidR="00866E26" w:rsidRPr="00866E26" w:rsidRDefault="00866E26" w:rsidP="00866E26">
      <w:pPr>
        <w:ind w:firstLine="0"/>
        <w:jc w:val="center"/>
        <w:rPr>
          <w:rFonts w:eastAsia="Times New Roman"/>
          <w:b/>
          <w:sz w:val="36"/>
          <w:szCs w:val="36"/>
          <w:lang w:eastAsia="ru-RU"/>
        </w:rPr>
      </w:pPr>
    </w:p>
    <w:p w:rsidR="00866E26" w:rsidRPr="00866E26" w:rsidRDefault="00866E26" w:rsidP="008F0B00">
      <w:pPr>
        <w:ind w:firstLine="567"/>
        <w:rPr>
          <w:color w:val="000000"/>
          <w:szCs w:val="24"/>
        </w:rPr>
      </w:pPr>
    </w:p>
    <w:p w:rsidR="008F0B00" w:rsidRPr="00866E26" w:rsidRDefault="008F0B00" w:rsidP="008F0B00">
      <w:pPr>
        <w:ind w:firstLine="567"/>
        <w:rPr>
          <w:color w:val="000000"/>
          <w:szCs w:val="24"/>
        </w:rPr>
      </w:pPr>
      <w:r w:rsidRPr="00866E26">
        <w:rPr>
          <w:color w:val="000000"/>
          <w:szCs w:val="24"/>
        </w:rPr>
        <w:t>Глава 7. Предложения по строительству и реконструкции тепловых сетей и сооружений на них</w:t>
      </w:r>
      <w:r w:rsidR="00866E26">
        <w:rPr>
          <w:color w:val="000000"/>
          <w:szCs w:val="24"/>
        </w:rPr>
        <w:t xml:space="preserve"> (</w:t>
      </w:r>
      <w:r w:rsidR="00F43CF8">
        <w:rPr>
          <w:color w:val="000000"/>
          <w:szCs w:val="24"/>
        </w:rPr>
        <w:t>часть 1</w:t>
      </w:r>
      <w:r w:rsidR="00866E26">
        <w:rPr>
          <w:color w:val="000000"/>
          <w:szCs w:val="24"/>
        </w:rPr>
        <w:t>)</w:t>
      </w:r>
      <w:r w:rsidRPr="00866E26">
        <w:rPr>
          <w:color w:val="000000"/>
          <w:szCs w:val="24"/>
        </w:rPr>
        <w:t>.</w:t>
      </w:r>
    </w:p>
    <w:p w:rsidR="00531704" w:rsidRPr="002A32C9" w:rsidRDefault="000B29EF" w:rsidP="008F0B00">
      <w:pPr>
        <w:pStyle w:val="ab"/>
        <w:rPr>
          <w:b/>
          <w:sz w:val="28"/>
          <w:szCs w:val="24"/>
        </w:rPr>
      </w:pPr>
      <w:r w:rsidRPr="00866E26">
        <w:rPr>
          <w:rFonts w:ascii="Times New Roman" w:hAnsi="Times New Roman"/>
          <w:b/>
          <w:sz w:val="28"/>
          <w:szCs w:val="24"/>
        </w:rPr>
        <w:br w:type="page"/>
      </w:r>
      <w:bookmarkEnd w:id="0"/>
      <w:r w:rsidR="00531704" w:rsidRPr="002A32C9">
        <w:rPr>
          <w:b/>
          <w:sz w:val="28"/>
          <w:szCs w:val="24"/>
        </w:rPr>
        <w:lastRenderedPageBreak/>
        <w:t>СОДЕРЖАНИЕ</w:t>
      </w:r>
    </w:p>
    <w:p w:rsidR="00531704" w:rsidRPr="00D670EF" w:rsidRDefault="00531704" w:rsidP="00531704">
      <w:pPr>
        <w:pStyle w:val="af0"/>
        <w:spacing w:line="360" w:lineRule="auto"/>
        <w:jc w:val="both"/>
        <w:rPr>
          <w:rFonts w:ascii="Arial" w:hAnsi="Arial" w:cs="Arial"/>
          <w:sz w:val="24"/>
          <w:szCs w:val="24"/>
        </w:rPr>
      </w:pPr>
      <w:bookmarkStart w:id="1" w:name="_Toc422738275"/>
    </w:p>
    <w:p w:rsidR="008F0B00" w:rsidRPr="008F0B00" w:rsidRDefault="00531704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r w:rsidRPr="008F0B00">
        <w:rPr>
          <w:rStyle w:val="af"/>
          <w:rFonts w:ascii="Arial" w:hAnsi="Arial"/>
          <w:noProof/>
        </w:rPr>
        <w:fldChar w:fldCharType="begin"/>
      </w:r>
      <w:r w:rsidRPr="008F0B00">
        <w:rPr>
          <w:rStyle w:val="af"/>
          <w:rFonts w:ascii="Arial" w:hAnsi="Arial"/>
          <w:noProof/>
        </w:rPr>
        <w:instrText xml:space="preserve"> TOC \o "1-3" \h \z \u </w:instrText>
      </w:r>
      <w:r w:rsidRPr="008F0B00">
        <w:rPr>
          <w:rStyle w:val="af"/>
          <w:rFonts w:ascii="Arial" w:hAnsi="Arial"/>
          <w:noProof/>
        </w:rPr>
        <w:fldChar w:fldCharType="separate"/>
      </w:r>
      <w:hyperlink w:anchor="_Toc433899070" w:history="1">
        <w:r w:rsidR="008F0B00" w:rsidRPr="008F0B00">
          <w:rPr>
            <w:rStyle w:val="af"/>
            <w:rFonts w:ascii="Arial" w:hAnsi="Arial" w:cs="Arial"/>
            <w:noProof/>
          </w:rPr>
          <w:t>ОБОЗНАЧЕНИЯ И СОКРАЩЕНИЯ</w:t>
        </w:r>
        <w:r w:rsidR="008F0B00" w:rsidRPr="008F0B00">
          <w:rPr>
            <w:rStyle w:val="af"/>
            <w:rFonts w:ascii="Arial" w:hAnsi="Arial" w:cs="Arial"/>
            <w:webHidden/>
          </w:rPr>
          <w:tab/>
        </w:r>
        <w:r w:rsidR="008F0B00" w:rsidRPr="008F0B00">
          <w:rPr>
            <w:rStyle w:val="af"/>
            <w:rFonts w:ascii="Arial" w:hAnsi="Arial" w:cs="Arial"/>
            <w:webHidden/>
          </w:rPr>
          <w:fldChar w:fldCharType="begin"/>
        </w:r>
        <w:r w:rsidR="008F0B00" w:rsidRPr="008F0B00">
          <w:rPr>
            <w:rStyle w:val="af"/>
            <w:rFonts w:ascii="Arial" w:hAnsi="Arial" w:cs="Arial"/>
            <w:webHidden/>
          </w:rPr>
          <w:instrText xml:space="preserve"> PAGEREF _Toc433899070 \h </w:instrText>
        </w:r>
        <w:r w:rsidR="008F0B00" w:rsidRPr="008F0B00">
          <w:rPr>
            <w:rStyle w:val="af"/>
            <w:rFonts w:ascii="Arial" w:hAnsi="Arial" w:cs="Arial"/>
            <w:webHidden/>
          </w:rPr>
        </w:r>
        <w:r w:rsidR="008F0B00" w:rsidRPr="008F0B00">
          <w:rPr>
            <w:rStyle w:val="af"/>
            <w:rFonts w:ascii="Arial" w:hAnsi="Arial" w:cs="Arial"/>
            <w:webHidden/>
          </w:rPr>
          <w:fldChar w:fldCharType="separate"/>
        </w:r>
        <w:r w:rsidR="008F0B00" w:rsidRPr="008F0B00">
          <w:rPr>
            <w:rStyle w:val="af"/>
            <w:rFonts w:ascii="Arial" w:hAnsi="Arial" w:cs="Arial"/>
            <w:webHidden/>
          </w:rPr>
          <w:t>5</w:t>
        </w:r>
        <w:r w:rsidR="008F0B00"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71" w:history="1">
        <w:r w:rsidRPr="008F0B00">
          <w:rPr>
            <w:rStyle w:val="af"/>
            <w:rFonts w:ascii="Arial" w:hAnsi="Arial" w:cs="Arial"/>
            <w:noProof/>
          </w:rPr>
          <w:t>ВВЕДЕНИЕ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_Toc433899071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6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72" w:history="1">
        <w:r w:rsidRPr="008F0B00">
          <w:rPr>
            <w:rStyle w:val="af"/>
            <w:rFonts w:ascii="Arial" w:hAnsi="Arial" w:cs="Arial"/>
            <w:noProof/>
          </w:rPr>
          <w:t>1 Предложения по строительству и реконструкции тепловых сетей и сооружений на них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_Toc433899072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10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3" w:history="1">
        <w:r w:rsidRPr="008F0B00">
          <w:rPr>
            <w:rStyle w:val="af"/>
            <w:rFonts w:ascii="Arial" w:hAnsi="Arial" w:cs="Arial"/>
            <w:noProof/>
          </w:rPr>
          <w:t>1.1 Реконструкция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_Toc433899073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10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4" w:history="1">
        <w:r w:rsidRPr="008F0B00">
          <w:rPr>
            <w:rStyle w:val="af"/>
            <w:rFonts w:ascii="Arial" w:hAnsi="Arial" w:cs="Arial"/>
            <w:noProof/>
          </w:rPr>
          <w:t>1.2 Строительство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_Toc433899074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10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5" w:history="1">
        <w:r w:rsidRPr="008F0B00">
          <w:rPr>
            <w:rStyle w:val="af"/>
            <w:rFonts w:ascii="Arial" w:hAnsi="Arial" w:cs="Arial"/>
            <w:noProof/>
          </w:rPr>
          <w:t>1.3 Строительство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_Toc433899075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12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6" w:history="1">
        <w:r w:rsidRPr="008F0B00">
          <w:rPr>
            <w:rStyle w:val="af"/>
            <w:rFonts w:ascii="Arial" w:hAnsi="Arial" w:cs="Arial"/>
            <w:noProof/>
          </w:rPr>
          <w:t>1.4 Строительство или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_Toc433899076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13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7" w:history="1">
        <w:r w:rsidRPr="008F0B00">
          <w:rPr>
            <w:rStyle w:val="af"/>
            <w:rFonts w:ascii="Arial" w:hAnsi="Arial" w:cs="Arial"/>
            <w:noProof/>
          </w:rPr>
          <w:t>1.5 Строительство тепловых сетей для обеспечения нормативной надежности теплоснабжения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_Toc433899077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14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8" w:history="1">
        <w:r w:rsidRPr="008F0B00">
          <w:rPr>
            <w:rStyle w:val="af"/>
            <w:rFonts w:ascii="Arial" w:hAnsi="Arial" w:cs="Arial"/>
            <w:noProof/>
          </w:rPr>
          <w:t>1.6 Реконструкция тепловых сетей с увеличением диаметра трубопроводов для обеспечения перспективных приростов тепловой нагрузки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_Toc433899078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14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79" w:history="1">
        <w:r w:rsidRPr="008F0B00">
          <w:rPr>
            <w:rStyle w:val="af"/>
            <w:rFonts w:ascii="Arial" w:hAnsi="Arial" w:cs="Arial"/>
            <w:noProof/>
          </w:rPr>
          <w:t>1.7 Реконструкция тепловых сетей, подлежащих замене в связи с исчерпанием эксплуатационного ресурса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_Toc433899079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15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80" w:history="1">
        <w:r w:rsidRPr="008F0B00">
          <w:rPr>
            <w:rStyle w:val="af"/>
            <w:rFonts w:ascii="Arial" w:hAnsi="Arial" w:cs="Arial"/>
            <w:noProof/>
          </w:rPr>
          <w:t>1.8 Строительство и реконструкция насосных станций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_Toc433899080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16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>
      <w:pPr>
        <w:pStyle w:val="25"/>
        <w:tabs>
          <w:tab w:val="right" w:leader="dot" w:pos="9345"/>
        </w:tabs>
        <w:rPr>
          <w:rStyle w:val="af"/>
          <w:rFonts w:ascii="Arial" w:hAnsi="Arial" w:cs="Arial"/>
        </w:rPr>
      </w:pPr>
      <w:hyperlink w:anchor="_Toc433899081" w:history="1">
        <w:r w:rsidRPr="008F0B00">
          <w:rPr>
            <w:rStyle w:val="af"/>
            <w:rFonts w:ascii="Arial" w:hAnsi="Arial" w:cs="Arial"/>
            <w:noProof/>
          </w:rPr>
          <w:t>1.9 Предложения по развитию ГВС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_Toc433899081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22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2" w:history="1">
        <w:r w:rsidRPr="008F0B00">
          <w:rPr>
            <w:rStyle w:val="af"/>
            <w:rFonts w:ascii="Arial" w:hAnsi="Arial" w:cs="Arial"/>
            <w:noProof/>
          </w:rPr>
          <w:t>1.9.1 Общие сведения по ГВС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_Toc433899082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22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3" w:history="1">
        <w:r w:rsidRPr="008F0B00">
          <w:rPr>
            <w:rStyle w:val="af"/>
            <w:rFonts w:ascii="Arial" w:hAnsi="Arial" w:cs="Arial"/>
            <w:noProof/>
          </w:rPr>
          <w:t>1.9.2 Особенности теплогидравлического режима работы ГВС от ТЭЦ в летнем режиме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_Toc433899083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23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4" w:history="1">
        <w:r w:rsidRPr="008F0B00">
          <w:rPr>
            <w:rStyle w:val="af"/>
            <w:rFonts w:ascii="Arial" w:hAnsi="Arial" w:cs="Arial"/>
            <w:noProof/>
          </w:rPr>
          <w:t>1.9.3 Предложения по переводу  ГВС с открытой на закрытую схему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_Toc433899084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32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5" w:history="1">
        <w:r w:rsidRPr="008F0B00">
          <w:rPr>
            <w:rStyle w:val="af"/>
            <w:rFonts w:ascii="Arial" w:hAnsi="Arial" w:cs="Arial"/>
            <w:noProof/>
          </w:rPr>
          <w:t>1.9.3.1 Требования и условия перехода на закрытую схему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_Toc433899085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32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6" w:history="1">
        <w:r w:rsidRPr="008F0B00">
          <w:rPr>
            <w:rStyle w:val="af"/>
            <w:rFonts w:ascii="Arial" w:hAnsi="Arial" w:cs="Arial"/>
            <w:noProof/>
          </w:rPr>
          <w:t>1.9.3.2 Предложения по тепловым пунктам с теплообменниками ГВС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_Toc433899086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33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7" w:history="1">
        <w:r w:rsidRPr="008F0B00">
          <w:rPr>
            <w:rStyle w:val="af"/>
            <w:rFonts w:ascii="Arial" w:hAnsi="Arial" w:cs="Arial"/>
            <w:noProof/>
          </w:rPr>
          <w:t>Приложение А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_Toc433899087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37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8F0B00" w:rsidRPr="008F0B00" w:rsidRDefault="008F0B00" w:rsidP="008F0B00">
      <w:pPr>
        <w:pStyle w:val="25"/>
        <w:tabs>
          <w:tab w:val="right" w:leader="dot" w:pos="9346"/>
        </w:tabs>
        <w:rPr>
          <w:rStyle w:val="af"/>
          <w:rFonts w:ascii="Arial" w:hAnsi="Arial" w:cs="Arial"/>
        </w:rPr>
      </w:pPr>
      <w:hyperlink w:anchor="_Toc433899088" w:history="1">
        <w:r w:rsidRPr="008F0B00">
          <w:rPr>
            <w:rStyle w:val="af"/>
            <w:rFonts w:ascii="Arial" w:hAnsi="Arial" w:cs="Arial"/>
            <w:noProof/>
          </w:rPr>
          <w:t>Приложение Б</w:t>
        </w:r>
        <w:r w:rsidRPr="008F0B00">
          <w:rPr>
            <w:rStyle w:val="af"/>
            <w:rFonts w:ascii="Arial" w:hAnsi="Arial" w:cs="Arial"/>
            <w:webHidden/>
          </w:rPr>
          <w:tab/>
        </w:r>
        <w:r w:rsidRPr="008F0B00">
          <w:rPr>
            <w:rStyle w:val="af"/>
            <w:rFonts w:ascii="Arial" w:hAnsi="Arial" w:cs="Arial"/>
            <w:webHidden/>
          </w:rPr>
          <w:fldChar w:fldCharType="begin"/>
        </w:r>
        <w:r w:rsidRPr="008F0B00">
          <w:rPr>
            <w:rStyle w:val="af"/>
            <w:rFonts w:ascii="Arial" w:hAnsi="Arial" w:cs="Arial"/>
            <w:webHidden/>
          </w:rPr>
          <w:instrText xml:space="preserve"> PAGEREF _Toc433899088 \h </w:instrText>
        </w:r>
        <w:r w:rsidRPr="008F0B00">
          <w:rPr>
            <w:rStyle w:val="af"/>
            <w:rFonts w:ascii="Arial" w:hAnsi="Arial" w:cs="Arial"/>
            <w:webHidden/>
          </w:rPr>
        </w:r>
        <w:r w:rsidRPr="008F0B00">
          <w:rPr>
            <w:rStyle w:val="af"/>
            <w:rFonts w:ascii="Arial" w:hAnsi="Arial" w:cs="Arial"/>
            <w:webHidden/>
          </w:rPr>
          <w:fldChar w:fldCharType="separate"/>
        </w:r>
        <w:r w:rsidRPr="008F0B00">
          <w:rPr>
            <w:rStyle w:val="af"/>
            <w:rFonts w:ascii="Arial" w:hAnsi="Arial" w:cs="Arial"/>
            <w:webHidden/>
          </w:rPr>
          <w:t>166</w:t>
        </w:r>
        <w:r w:rsidRPr="008F0B00">
          <w:rPr>
            <w:rStyle w:val="af"/>
            <w:rFonts w:ascii="Arial" w:hAnsi="Arial" w:cs="Arial"/>
            <w:webHidden/>
          </w:rPr>
          <w:fldChar w:fldCharType="end"/>
        </w:r>
      </w:hyperlink>
    </w:p>
    <w:p w:rsidR="005F1E7F" w:rsidRDefault="00531704" w:rsidP="008F0B00">
      <w:pPr>
        <w:pStyle w:val="25"/>
        <w:tabs>
          <w:tab w:val="right" w:leader="dot" w:pos="9346"/>
        </w:tabs>
        <w:rPr>
          <w:rFonts w:cs="Arial"/>
          <w:bCs/>
          <w:szCs w:val="24"/>
        </w:rPr>
      </w:pPr>
      <w:r w:rsidRPr="008F0B00">
        <w:rPr>
          <w:rStyle w:val="af"/>
          <w:rFonts w:ascii="Arial" w:hAnsi="Arial"/>
          <w:noProof/>
        </w:rPr>
        <w:fldChar w:fldCharType="end"/>
      </w:r>
    </w:p>
    <w:p w:rsidR="005F1E7F" w:rsidRDefault="005F1E7F" w:rsidP="000B29EF">
      <w:pPr>
        <w:pStyle w:val="14"/>
        <w:tabs>
          <w:tab w:val="left" w:pos="2850"/>
        </w:tabs>
        <w:jc w:val="center"/>
      </w:pPr>
      <w:r>
        <w:rPr>
          <w:rFonts w:cs="Arial"/>
          <w:bCs/>
          <w:szCs w:val="24"/>
        </w:rPr>
        <w:br w:type="page"/>
      </w:r>
      <w:bookmarkStart w:id="2" w:name="_Toc433899070"/>
      <w:r>
        <w:lastRenderedPageBreak/>
        <w:t>ОБОЗНАЧЕНИЯ И СОКРАЩЕНИЯ</w:t>
      </w:r>
      <w:bookmarkEnd w:id="2"/>
    </w:p>
    <w:p w:rsidR="005F1E7F" w:rsidRDefault="005F1E7F" w:rsidP="005F1E7F">
      <w:pPr>
        <w:pStyle w:val="31"/>
      </w:pPr>
    </w:p>
    <w:p w:rsidR="005F1E7F" w:rsidRDefault="005F1E7F" w:rsidP="005F1E7F">
      <w:pPr>
        <w:pStyle w:val="31"/>
      </w:pPr>
      <w:r>
        <w:t>В настоящей главе применяют следующие сокращения:</w:t>
      </w:r>
    </w:p>
    <w:p w:rsidR="005F1E7F" w:rsidRDefault="005F1E7F" w:rsidP="005F1E7F">
      <w:pPr>
        <w:pStyle w:val="31"/>
      </w:pPr>
      <w:r>
        <w:t xml:space="preserve">АО "ЧМЗ" – акционерное общество «Чепецкий механический завод», предприятие </w:t>
      </w:r>
      <w:proofErr w:type="spellStart"/>
      <w:r>
        <w:t>госкорпорации</w:t>
      </w:r>
      <w:proofErr w:type="spellEnd"/>
      <w:r>
        <w:t xml:space="preserve"> «</w:t>
      </w:r>
      <w:proofErr w:type="spellStart"/>
      <w:r>
        <w:t>Росатом</w:t>
      </w:r>
      <w:proofErr w:type="spellEnd"/>
      <w:r>
        <w:t>»;</w:t>
      </w:r>
    </w:p>
    <w:p w:rsidR="005F1E7F" w:rsidRDefault="005F1E7F" w:rsidP="005F1E7F">
      <w:pPr>
        <w:pStyle w:val="31"/>
      </w:pPr>
      <w:r>
        <w:t>АО "</w:t>
      </w:r>
      <w:proofErr w:type="spellStart"/>
      <w:r>
        <w:t>Реммаш</w:t>
      </w:r>
      <w:proofErr w:type="spellEnd"/>
      <w:r>
        <w:t>" – акционерное общество "РЕММАШ";</w:t>
      </w:r>
    </w:p>
    <w:p w:rsidR="005F1E7F" w:rsidRDefault="005F1E7F" w:rsidP="005F1E7F">
      <w:pPr>
        <w:pStyle w:val="31"/>
      </w:pPr>
      <w:r>
        <w:t>БАГВ – бак аккумулятор горячей воды;</w:t>
      </w:r>
    </w:p>
    <w:p w:rsidR="005F1E7F" w:rsidRDefault="005F1E7F" w:rsidP="005F1E7F">
      <w:pPr>
        <w:pStyle w:val="31"/>
      </w:pPr>
      <w:r>
        <w:t>ВПУ – водоподготовительная установка;</w:t>
      </w:r>
    </w:p>
    <w:p w:rsidR="005F1E7F" w:rsidRDefault="005F1E7F" w:rsidP="005F1E7F">
      <w:pPr>
        <w:pStyle w:val="31"/>
      </w:pPr>
      <w:r>
        <w:t>ГВС – горячее водоснабжение;</w:t>
      </w:r>
    </w:p>
    <w:p w:rsidR="005F1E7F" w:rsidRDefault="005F1E7F" w:rsidP="005F1E7F">
      <w:pPr>
        <w:pStyle w:val="31"/>
      </w:pPr>
      <w:r>
        <w:t>ИТП – индивидуальный тепловой пункт;</w:t>
      </w:r>
    </w:p>
    <w:p w:rsidR="005F1E7F" w:rsidRDefault="005F1E7F" w:rsidP="005F1E7F">
      <w:pPr>
        <w:pStyle w:val="31"/>
      </w:pPr>
      <w:r>
        <w:t>МУП "Глазовские теплосети" – муниципальное унитарное предприятие «Глазовские теплосети» муниципального образования «город Глазов»;</w:t>
      </w:r>
    </w:p>
    <w:p w:rsidR="005F1E7F" w:rsidRDefault="005F1E7F" w:rsidP="005F1E7F">
      <w:pPr>
        <w:pStyle w:val="31"/>
      </w:pPr>
      <w:r>
        <w:t>ОВ – отопление и вентиляция;</w:t>
      </w:r>
    </w:p>
    <w:p w:rsidR="005F1E7F" w:rsidRDefault="005F1E7F" w:rsidP="005F1E7F">
      <w:pPr>
        <w:pStyle w:val="31"/>
      </w:pPr>
      <w:r>
        <w:t>ООО "</w:t>
      </w:r>
      <w:proofErr w:type="spellStart"/>
      <w:r>
        <w:t>КомЭнерго</w:t>
      </w:r>
      <w:proofErr w:type="spellEnd"/>
      <w:r>
        <w:t>" – общество с ограниченной ответственностью "</w:t>
      </w:r>
      <w:proofErr w:type="spellStart"/>
      <w:r>
        <w:t>КомЭнерго</w:t>
      </w:r>
      <w:proofErr w:type="spellEnd"/>
      <w:r>
        <w:t>";</w:t>
      </w:r>
    </w:p>
    <w:p w:rsidR="005F1E7F" w:rsidRDefault="005F1E7F" w:rsidP="005F1E7F">
      <w:pPr>
        <w:pStyle w:val="31"/>
      </w:pPr>
      <w:r>
        <w:t>ТСО – теплоснабжающая организация;</w:t>
      </w:r>
    </w:p>
    <w:p w:rsidR="005F1E7F" w:rsidRDefault="005F1E7F" w:rsidP="005F1E7F">
      <w:pPr>
        <w:pStyle w:val="31"/>
      </w:pPr>
      <w:r>
        <w:t>ТЭЦ – теплоэлектроцентраль;</w:t>
      </w:r>
    </w:p>
    <w:p w:rsidR="005F1E7F" w:rsidRDefault="005F1E7F" w:rsidP="005F1E7F">
      <w:pPr>
        <w:pStyle w:val="31"/>
      </w:pPr>
      <w:r>
        <w:t>ЦТП – центральный тепловой пункт.</w:t>
      </w:r>
    </w:p>
    <w:p w:rsidR="005F1E7F" w:rsidRPr="00531704" w:rsidRDefault="005F1E7F" w:rsidP="005F1E7F">
      <w:pPr>
        <w:rPr>
          <w:rFonts w:cs="Arial"/>
          <w:b/>
          <w:color w:val="000000"/>
          <w:szCs w:val="24"/>
        </w:rPr>
      </w:pPr>
    </w:p>
    <w:p w:rsidR="005F1E7F" w:rsidRDefault="005F1E7F" w:rsidP="000B29EF">
      <w:pPr>
        <w:pStyle w:val="14"/>
        <w:jc w:val="center"/>
      </w:pPr>
      <w:bookmarkStart w:id="3" w:name="_Toc429044405"/>
      <w:bookmarkStart w:id="4" w:name="_Toc419364477"/>
      <w:r>
        <w:br w:type="page"/>
      </w:r>
      <w:bookmarkStart w:id="5" w:name="_Toc433899071"/>
      <w:r>
        <w:lastRenderedPageBreak/>
        <w:t>ВВЕДЕНИЕ</w:t>
      </w:r>
      <w:bookmarkEnd w:id="3"/>
      <w:bookmarkEnd w:id="4"/>
      <w:bookmarkEnd w:id="5"/>
    </w:p>
    <w:p w:rsidR="008F0B00" w:rsidRDefault="008F0B00" w:rsidP="008F0B00">
      <w:r>
        <w:t>Схема теплоснабжения городского округа «Город Глазов» на период до 2031 года разработана впервые. Основанием является муниципальный контракт от 02» февраля 2015 г. № 0113300023914000405-П1</w:t>
      </w:r>
    </w:p>
    <w:p w:rsidR="008F0B00" w:rsidRDefault="008F0B00" w:rsidP="008F0B00">
      <w:r>
        <w:t>Структура материала принята по ПП РФ № 154.</w:t>
      </w:r>
    </w:p>
    <w:p w:rsidR="008F0B00" w:rsidRDefault="008F0B00" w:rsidP="008F0B00">
      <w:r>
        <w:t xml:space="preserve">В данном документе изложены все разделы по Главе 7 в соответствии с требованиями ПП РФ № 154. Приложения к данному тому – это приложения Главы 7. </w:t>
      </w:r>
    </w:p>
    <w:p w:rsidR="008F0B00" w:rsidRDefault="008F0B00" w:rsidP="008F0B00">
      <w:r>
        <w:t>Внутренняя структура тома – полностью соответствует Рекомендациям по разработке Схем теплоснабжения городов.</w:t>
      </w:r>
    </w:p>
    <w:p w:rsidR="005F1E7F" w:rsidRPr="008F0B00" w:rsidRDefault="005F1E7F" w:rsidP="005F1E7F">
      <w:pPr>
        <w:pStyle w:val="31"/>
        <w:rPr>
          <w:lang w:val="ru-RU"/>
        </w:rPr>
      </w:pPr>
    </w:p>
    <w:p w:rsidR="00531704" w:rsidRPr="00BD3F2D" w:rsidRDefault="00531704" w:rsidP="00531704">
      <w:pPr>
        <w:tabs>
          <w:tab w:val="right" w:leader="dot" w:pos="9355"/>
        </w:tabs>
        <w:rPr>
          <w:szCs w:val="24"/>
        </w:rPr>
      </w:pPr>
    </w:p>
    <w:bookmarkEnd w:id="1"/>
    <w:p w:rsidR="008F0B00" w:rsidRDefault="00531704" w:rsidP="008F0B00">
      <w:pPr>
        <w:pStyle w:val="14"/>
        <w:rPr>
          <w:lang w:val="ru-RU"/>
        </w:rPr>
      </w:pPr>
      <w:r w:rsidRPr="00531704">
        <w:rPr>
          <w:rFonts w:cs="Arial"/>
          <w:b w:val="0"/>
          <w:color w:val="000000"/>
          <w:szCs w:val="24"/>
        </w:rPr>
        <w:br w:type="page"/>
      </w:r>
    </w:p>
    <w:p w:rsidR="004660B9" w:rsidRPr="00C9517A" w:rsidRDefault="008F0B00" w:rsidP="00C9517A">
      <w:pPr>
        <w:pStyle w:val="14"/>
      </w:pPr>
      <w:bookmarkStart w:id="6" w:name="_Toc433899072"/>
      <w:r>
        <w:rPr>
          <w:lang w:val="ru-RU"/>
        </w:rPr>
        <w:lastRenderedPageBreak/>
        <w:t>1</w:t>
      </w:r>
      <w:r w:rsidR="004660B9" w:rsidRPr="00C9517A">
        <w:t xml:space="preserve"> Предложения по строительству и реконструкции тепловых сетей и сооружений на них</w:t>
      </w:r>
      <w:bookmarkEnd w:id="6"/>
    </w:p>
    <w:p w:rsidR="004660B9" w:rsidRPr="00C9517A" w:rsidRDefault="008F0B00" w:rsidP="00C9517A">
      <w:pPr>
        <w:pStyle w:val="23"/>
      </w:pPr>
      <w:bookmarkStart w:id="7" w:name="_Toc433899073"/>
      <w:r>
        <w:rPr>
          <w:lang w:val="ru-RU"/>
        </w:rPr>
        <w:t>1</w:t>
      </w:r>
      <w:r w:rsidR="004660B9" w:rsidRPr="00C9517A">
        <w:t>.1 Реконструкция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</w:r>
      <w:bookmarkEnd w:id="7"/>
    </w:p>
    <w:p w:rsidR="004660B9" w:rsidRDefault="004660B9" w:rsidP="00C9517A">
      <w:pPr>
        <w:pStyle w:val="31"/>
      </w:pPr>
      <w:r w:rsidRPr="004660B9">
        <w:t>В связи с отсутствием в зонах действия всех источников дефицита тепловой мощности перераспределения тепловых нагрузок не требуется.</w:t>
      </w:r>
    </w:p>
    <w:p w:rsidR="004660B9" w:rsidRDefault="004660B9" w:rsidP="00C9517A">
      <w:pPr>
        <w:pStyle w:val="31"/>
      </w:pPr>
    </w:p>
    <w:p w:rsidR="004660B9" w:rsidRPr="00C9517A" w:rsidRDefault="008F0B00" w:rsidP="00C9517A">
      <w:pPr>
        <w:pStyle w:val="23"/>
      </w:pPr>
      <w:bookmarkStart w:id="8" w:name="_Toc433899074"/>
      <w:r>
        <w:rPr>
          <w:lang w:val="ru-RU"/>
        </w:rPr>
        <w:t>1</w:t>
      </w:r>
      <w:r w:rsidR="004660B9" w:rsidRPr="00C9517A">
        <w:t>.2 Строительство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</w:t>
      </w:r>
      <w:bookmarkEnd w:id="8"/>
    </w:p>
    <w:p w:rsidR="00490C98" w:rsidRPr="00C9517A" w:rsidRDefault="00B83439" w:rsidP="00C9517A">
      <w:pPr>
        <w:pStyle w:val="31"/>
      </w:pPr>
      <w:r>
        <w:t>П</w:t>
      </w:r>
      <w:r w:rsidRPr="00B83439">
        <w:t>ерспективны</w:t>
      </w:r>
      <w:r>
        <w:t>е</w:t>
      </w:r>
      <w:r w:rsidRPr="00B83439">
        <w:t xml:space="preserve"> прирост</w:t>
      </w:r>
      <w:r>
        <w:t>ы</w:t>
      </w:r>
      <w:r w:rsidRPr="00B83439">
        <w:t xml:space="preserve"> тепловой нагрузки под жилищную, комплексную или производственную застройку </w:t>
      </w:r>
      <w:r>
        <w:t>представлены в главе 1 обосновывающих материалов.</w:t>
      </w:r>
      <w:r w:rsidR="006C38FD">
        <w:t xml:space="preserve"> </w:t>
      </w:r>
      <w:r w:rsidR="00490C98">
        <w:t xml:space="preserve">Для обеспечения тепловых нагрузок необходимо строительство около 12 км тепловых сетей. Сведения о предусматриваемых к строительству участках тепловой сети </w:t>
      </w:r>
      <w:r w:rsidR="00490C98" w:rsidRPr="00C9517A">
        <w:t>представлены в таблице</w:t>
      </w:r>
      <w:r w:rsidR="00E32315" w:rsidRPr="00C9517A">
        <w:t xml:space="preserve"> </w:t>
      </w:r>
      <w:r w:rsidR="00C9517A" w:rsidRPr="00C9517A">
        <w:fldChar w:fldCharType="begin"/>
      </w:r>
      <w:r w:rsidR="00C9517A" w:rsidRPr="00C9517A">
        <w:instrText xml:space="preserve"> REF _Ref428541499 \h </w:instrText>
      </w:r>
      <w:r w:rsidR="00C9517A" w:rsidRPr="00C9517A">
        <w:instrText xml:space="preserve"> \* MERGEFORMAT </w:instrText>
      </w:r>
      <w:r w:rsidR="00C9517A" w:rsidRPr="00C9517A">
        <w:fldChar w:fldCharType="separate"/>
      </w:r>
      <w:r w:rsidR="008F0B00">
        <w:t>1</w:t>
      </w:r>
      <w:r w:rsidR="00C9517A" w:rsidRPr="00C9517A">
        <w:fldChar w:fldCharType="end"/>
      </w:r>
      <w:r w:rsidR="00C9517A" w:rsidRPr="00C9517A">
        <w:t>.</w:t>
      </w:r>
    </w:p>
    <w:p w:rsidR="00C9517A" w:rsidRPr="00C9517A" w:rsidRDefault="00C9517A" w:rsidP="00C9517A">
      <w:pPr>
        <w:pStyle w:val="31"/>
      </w:pPr>
    </w:p>
    <w:p w:rsidR="00E20383" w:rsidRPr="00C9517A" w:rsidRDefault="00C9517A" w:rsidP="00C9517A">
      <w:pPr>
        <w:pStyle w:val="4"/>
      </w:pPr>
      <w:r w:rsidRPr="00C9517A">
        <w:t xml:space="preserve">Таблица </w:t>
      </w:r>
      <w:fldSimple w:instr=" SEQ Таблица \* ARABIC ">
        <w:bookmarkStart w:id="9" w:name="_Ref428541499"/>
        <w:r w:rsidR="008F0B00">
          <w:rPr>
            <w:noProof/>
          </w:rPr>
          <w:t>1</w:t>
        </w:r>
        <w:bookmarkEnd w:id="9"/>
      </w:fldSimple>
      <w:r w:rsidRPr="00C9517A">
        <w:t xml:space="preserve"> </w:t>
      </w:r>
      <w:r w:rsidR="00E20383" w:rsidRPr="00C9517A">
        <w:t>– Объемы строительства тепловых сетей для обеспечения перспективных приростов тепловой нагрузки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603"/>
        <w:gridCol w:w="1797"/>
        <w:gridCol w:w="1797"/>
        <w:gridCol w:w="1135"/>
        <w:gridCol w:w="1771"/>
        <w:gridCol w:w="1468"/>
      </w:tblGrid>
      <w:tr w:rsidR="00793E43" w:rsidRPr="00C9517A" w:rsidTr="00C9517A">
        <w:trPr>
          <w:trHeight w:val="510"/>
          <w:tblHeader/>
        </w:trPr>
        <w:tc>
          <w:tcPr>
            <w:tcW w:w="8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Источник тепла</w:t>
            </w:r>
          </w:p>
        </w:tc>
        <w:tc>
          <w:tcPr>
            <w:tcW w:w="93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Наименование начала участка</w:t>
            </w:r>
          </w:p>
        </w:tc>
        <w:tc>
          <w:tcPr>
            <w:tcW w:w="93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Наименование конца участка</w:t>
            </w:r>
          </w:p>
        </w:tc>
        <w:tc>
          <w:tcPr>
            <w:tcW w:w="59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Длина участка, м</w:t>
            </w:r>
          </w:p>
        </w:tc>
        <w:tc>
          <w:tcPr>
            <w:tcW w:w="92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Диаметр планируемый, м</w:t>
            </w:r>
          </w:p>
        </w:tc>
        <w:tc>
          <w:tcPr>
            <w:tcW w:w="76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Срок реализации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тк-266а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9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54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19)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19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38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20)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20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157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0.065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2018-2020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уз-846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17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6200A6" w:rsidP="00B2179A">
            <w:pPr>
              <w:pStyle w:val="af9"/>
            </w:pPr>
            <w:r>
              <w:t>АО</w:t>
            </w:r>
            <w:r w:rsidR="00793E43" w:rsidRPr="0054574B">
              <w:t xml:space="preserve"> "</w:t>
            </w:r>
            <w:proofErr w:type="spellStart"/>
            <w:r w:rsidR="00793E43" w:rsidRPr="0054574B">
              <w:t>Реммаш</w:t>
            </w:r>
            <w:proofErr w:type="spellEnd"/>
            <w:r w:rsidR="00793E43" w:rsidRPr="0054574B">
              <w:t xml:space="preserve">"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ТК-1081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321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2019-2021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6200A6" w:rsidP="00B2179A">
            <w:pPr>
              <w:pStyle w:val="af9"/>
            </w:pPr>
            <w:r>
              <w:lastRenderedPageBreak/>
              <w:t>АО</w:t>
            </w:r>
            <w:r w:rsidR="00793E43" w:rsidRPr="0054574B">
              <w:t xml:space="preserve"> "</w:t>
            </w:r>
            <w:proofErr w:type="spellStart"/>
            <w:r w:rsidR="00793E43" w:rsidRPr="0054574B">
              <w:t>Реммаш</w:t>
            </w:r>
            <w:proofErr w:type="spellEnd"/>
            <w:r w:rsidR="00793E43" w:rsidRPr="0054574B">
              <w:t xml:space="preserve">"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уз-1109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24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2016-2021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6200A6" w:rsidP="00B2179A">
            <w:pPr>
              <w:pStyle w:val="af9"/>
            </w:pPr>
            <w:r>
              <w:t>АО</w:t>
            </w:r>
            <w:r w:rsidR="00793E43" w:rsidRPr="0054574B">
              <w:t xml:space="preserve"> "</w:t>
            </w:r>
            <w:proofErr w:type="spellStart"/>
            <w:r w:rsidR="00793E43" w:rsidRPr="0054574B">
              <w:t>Реммаш</w:t>
            </w:r>
            <w:proofErr w:type="spellEnd"/>
            <w:r w:rsidR="00793E43" w:rsidRPr="0054574B">
              <w:t xml:space="preserve">"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тк-1131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25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28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тк-263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30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94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78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МУП "Глазовские теплосети"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Уз-1059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38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тк-642г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 № 42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тк-800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65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тк-132в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К8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55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8, К4)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8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264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8, К4)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К4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112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33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участки № 4, 15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103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К15)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К15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К14, 14)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К14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МУП "Глазовские теплосети"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Уз-1013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51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109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0.065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МУП "Глазовские теплосети"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51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37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169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МУП "Глазовские теплосети"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Уз-1003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12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К7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34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239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К7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35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93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2029-2030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6200A6" w:rsidP="00B2179A">
            <w:pPr>
              <w:pStyle w:val="af9"/>
            </w:pPr>
            <w:r>
              <w:t>АО</w:t>
            </w:r>
            <w:r w:rsidR="00793E43" w:rsidRPr="0054574B">
              <w:t xml:space="preserve"> "</w:t>
            </w:r>
            <w:proofErr w:type="spellStart"/>
            <w:r w:rsidR="00793E43" w:rsidRPr="0054574B">
              <w:t>Реммаш</w:t>
            </w:r>
            <w:proofErr w:type="spellEnd"/>
            <w:r w:rsidR="00793E43" w:rsidRPr="0054574B">
              <w:t xml:space="preserve">"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уз-1136а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Ф1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37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К14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14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233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К12, К13, 32)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247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К13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383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ООО «</w:t>
            </w:r>
            <w:proofErr w:type="spellStart"/>
            <w:r w:rsidRPr="0054574B">
              <w:t>КомЭнерго</w:t>
            </w:r>
            <w:proofErr w:type="spellEnd"/>
            <w:r w:rsidRPr="0054574B">
              <w:t xml:space="preserve">»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ТК-1629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26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47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</w:t>
            </w:r>
            <w:r w:rsidRPr="0054574B">
              <w:lastRenderedPageBreak/>
              <w:t>К12, К13, 32)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lastRenderedPageBreak/>
              <w:t>участок № 32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0.065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lastRenderedPageBreak/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тк-749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10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69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ТК-757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54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тк-623д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тк-541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тк-45а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52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38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тк-632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53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58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5, 8, К4)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5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42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К17, 34, 35)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К7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62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МУП "Глазовские теплосети"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Уз-1000а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К6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165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тк-780б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7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6200A6" w:rsidP="00B2179A">
            <w:pPr>
              <w:pStyle w:val="af9"/>
            </w:pPr>
            <w:r>
              <w:t>АО</w:t>
            </w:r>
            <w:r w:rsidR="00793E43" w:rsidRPr="0054574B">
              <w:t xml:space="preserve"> "</w:t>
            </w:r>
            <w:proofErr w:type="spellStart"/>
            <w:r w:rsidR="00793E43" w:rsidRPr="0054574B">
              <w:t>Реммаш</w:t>
            </w:r>
            <w:proofErr w:type="spellEnd"/>
            <w:r w:rsidR="00793E43" w:rsidRPr="0054574B">
              <w:t xml:space="preserve">" 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уз-1074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6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141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0.065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2030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тк-805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350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0.125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780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тк-558д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3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26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2023-2024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тк-543а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участок № 2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102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0.065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2016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тк-780а</w:t>
            </w:r>
          </w:p>
        </w:tc>
        <w:tc>
          <w:tcPr>
            <w:tcW w:w="93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5, 8, К4)</w:t>
            </w:r>
          </w:p>
        </w:tc>
        <w:tc>
          <w:tcPr>
            <w:tcW w:w="5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84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525"/>
        </w:trPr>
        <w:tc>
          <w:tcPr>
            <w:tcW w:w="8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ТЭЦ </w:t>
            </w:r>
            <w:r w:rsidR="006200A6">
              <w:t>АО</w:t>
            </w:r>
            <w:r w:rsidRPr="0054574B">
              <w:t xml:space="preserve"> "ЧМЗ"</w:t>
            </w:r>
          </w:p>
        </w:tc>
        <w:tc>
          <w:tcPr>
            <w:tcW w:w="939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5, 8, К4)</w:t>
            </w:r>
          </w:p>
        </w:tc>
        <w:tc>
          <w:tcPr>
            <w:tcW w:w="939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 xml:space="preserve">ТК для </w:t>
            </w:r>
            <w:proofErr w:type="spellStart"/>
            <w:r w:rsidRPr="0054574B">
              <w:t>персп.застр-ки</w:t>
            </w:r>
            <w:proofErr w:type="spellEnd"/>
            <w:r w:rsidRPr="0054574B">
              <w:t xml:space="preserve"> (уч. 8, К4)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162</w:t>
            </w:r>
          </w:p>
        </w:tc>
        <w:tc>
          <w:tcPr>
            <w:tcW w:w="925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0.175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2017-2018</w:t>
            </w:r>
          </w:p>
        </w:tc>
      </w:tr>
      <w:tr w:rsidR="00793E43" w:rsidRPr="00C9517A" w:rsidTr="00C9517A">
        <w:trPr>
          <w:trHeight w:val="300"/>
        </w:trPr>
        <w:tc>
          <w:tcPr>
            <w:tcW w:w="8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Итого:</w:t>
            </w:r>
          </w:p>
        </w:tc>
        <w:tc>
          <w:tcPr>
            <w:tcW w:w="9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 </w:t>
            </w:r>
          </w:p>
        </w:tc>
        <w:tc>
          <w:tcPr>
            <w:tcW w:w="9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 </w:t>
            </w:r>
          </w:p>
        </w:tc>
        <w:tc>
          <w:tcPr>
            <w:tcW w:w="5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4690</w:t>
            </w: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 </w:t>
            </w:r>
          </w:p>
        </w:tc>
        <w:tc>
          <w:tcPr>
            <w:tcW w:w="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B2179A">
            <w:pPr>
              <w:pStyle w:val="af9"/>
            </w:pPr>
            <w:r w:rsidRPr="0054574B">
              <w:t> </w:t>
            </w:r>
          </w:p>
        </w:tc>
      </w:tr>
    </w:tbl>
    <w:p w:rsidR="007929AB" w:rsidRDefault="007929AB" w:rsidP="00C9517A">
      <w:pPr>
        <w:pStyle w:val="31"/>
      </w:pPr>
    </w:p>
    <w:p w:rsidR="004660B9" w:rsidRPr="0043602B" w:rsidRDefault="008F0B00" w:rsidP="00C9517A">
      <w:pPr>
        <w:pStyle w:val="23"/>
      </w:pPr>
      <w:bookmarkStart w:id="10" w:name="_Toc433899075"/>
      <w:r>
        <w:rPr>
          <w:lang w:val="ru-RU"/>
        </w:rPr>
        <w:t>1</w:t>
      </w:r>
      <w:r w:rsidR="004660B9" w:rsidRPr="0043602B">
        <w:t>.3 Строительство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"/>
    </w:p>
    <w:p w:rsidR="007A5410" w:rsidRDefault="007A5410" w:rsidP="00C9517A">
      <w:pPr>
        <w:pStyle w:val="31"/>
      </w:pPr>
      <w:r w:rsidRPr="007A5410">
        <w:t>Для обеспечения возможност</w:t>
      </w:r>
      <w:r>
        <w:t>и</w:t>
      </w:r>
      <w:r w:rsidRPr="007A5410">
        <w:t xml:space="preserve"> поставок тепловой энергии потребителям от различных источников тепловой энергии при сохранении надежности теплоснабжения </w:t>
      </w:r>
      <w:r>
        <w:t>предусматривается строительство магистральных перемычек, указанных в п.7.</w:t>
      </w:r>
      <w:r w:rsidR="002A7685">
        <w:t>4</w:t>
      </w:r>
      <w:r>
        <w:t>.</w:t>
      </w:r>
    </w:p>
    <w:p w:rsidR="00E32315" w:rsidRPr="00C9517A" w:rsidRDefault="00E32315" w:rsidP="00C9517A">
      <w:pPr>
        <w:pStyle w:val="31"/>
      </w:pPr>
    </w:p>
    <w:p w:rsidR="004660B9" w:rsidRPr="00C9517A" w:rsidRDefault="008F0B00" w:rsidP="00C9517A">
      <w:pPr>
        <w:pStyle w:val="23"/>
      </w:pPr>
      <w:bookmarkStart w:id="11" w:name="_Toc433899076"/>
      <w:r>
        <w:rPr>
          <w:lang w:val="ru-RU"/>
        </w:rPr>
        <w:t>1</w:t>
      </w:r>
      <w:r w:rsidR="004660B9" w:rsidRPr="00C9517A">
        <w:t>.4 Строительство или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1"/>
    </w:p>
    <w:p w:rsidR="00C32F9B" w:rsidRDefault="003321BB" w:rsidP="00C9517A">
      <w:pPr>
        <w:pStyle w:val="31"/>
      </w:pPr>
      <w:r>
        <w:t>Для</w:t>
      </w:r>
      <w:r w:rsidR="00C32F9B" w:rsidRPr="00C32F9B">
        <w:t xml:space="preserve"> </w:t>
      </w:r>
      <w:r w:rsidR="00C32F9B">
        <w:t xml:space="preserve">повышения </w:t>
      </w:r>
      <w:r w:rsidR="00C32F9B" w:rsidRPr="00C32F9B">
        <w:t>эффективности функционирования системы теплоснабжения</w:t>
      </w:r>
      <w:r w:rsidR="00C32F9B">
        <w:t xml:space="preserve"> предусматривается </w:t>
      </w:r>
      <w:r w:rsidR="007A5410">
        <w:t xml:space="preserve">вывод из эксплуатации котельных № 2, 3 и </w:t>
      </w:r>
      <w:r w:rsidR="007A5410" w:rsidRPr="00A70C69">
        <w:t>РЕММАШ</w:t>
      </w:r>
      <w:r w:rsidR="007A5410">
        <w:t xml:space="preserve"> с переключением их потребителей на тепловые сети от ТЭЦ, Для обеспечения указанных переключений требуется </w:t>
      </w:r>
      <w:r w:rsidR="00C32F9B">
        <w:t xml:space="preserve">строительство следующих </w:t>
      </w:r>
      <w:proofErr w:type="spellStart"/>
      <w:r w:rsidR="00C32F9B">
        <w:t>тепломагистралей</w:t>
      </w:r>
      <w:proofErr w:type="spellEnd"/>
      <w:r w:rsidR="00C32F9B">
        <w:t>:</w:t>
      </w:r>
    </w:p>
    <w:p w:rsidR="00C32F9B" w:rsidRPr="00C9517A" w:rsidRDefault="00C32F9B" w:rsidP="00C9517A">
      <w:pPr>
        <w:pStyle w:val="12"/>
      </w:pPr>
      <w:r w:rsidRPr="00C9517A">
        <w:t xml:space="preserve">От </w:t>
      </w:r>
      <w:r w:rsidR="001504B6" w:rsidRPr="00C9517A">
        <w:t>У</w:t>
      </w:r>
      <w:r w:rsidRPr="00C9517A">
        <w:t>з-911 до ТК-1612 суммарной протяженностью 1,7 км диаметром 300 мм</w:t>
      </w:r>
      <w:r w:rsidR="005A6C04" w:rsidRPr="00C9517A">
        <w:t xml:space="preserve"> – для передачи нагрузки котельной ООО «</w:t>
      </w:r>
      <w:proofErr w:type="spellStart"/>
      <w:r w:rsidR="005A6C04" w:rsidRPr="00C9517A">
        <w:t>КомЭнерго</w:t>
      </w:r>
      <w:proofErr w:type="spellEnd"/>
      <w:r w:rsidR="005A6C04" w:rsidRPr="00C9517A">
        <w:t>» на ТЭЦ ЧМЗ.</w:t>
      </w:r>
    </w:p>
    <w:p w:rsidR="005A6C04" w:rsidRPr="00C9517A" w:rsidRDefault="005A6C04" w:rsidP="00C9517A">
      <w:pPr>
        <w:pStyle w:val="12"/>
      </w:pPr>
      <w:r w:rsidRPr="00C9517A">
        <w:t xml:space="preserve">От </w:t>
      </w:r>
      <w:r w:rsidR="001504B6" w:rsidRPr="00C9517A">
        <w:t>У</w:t>
      </w:r>
      <w:r w:rsidRPr="00C9517A">
        <w:t>з-</w:t>
      </w:r>
      <w:r w:rsidR="00EF7527" w:rsidRPr="00C9517A">
        <w:t>344</w:t>
      </w:r>
      <w:r w:rsidRPr="00C9517A">
        <w:t xml:space="preserve"> до </w:t>
      </w:r>
      <w:r w:rsidR="00EF7527" w:rsidRPr="00C9517A">
        <w:t xml:space="preserve">Уз-1000 </w:t>
      </w:r>
      <w:r w:rsidRPr="00C9517A">
        <w:t>суммарной протяженностью 2,8 км диаметром 2</w:t>
      </w:r>
      <w:r w:rsidR="00541FE4" w:rsidRPr="00C9517A">
        <w:t>5</w:t>
      </w:r>
      <w:r w:rsidRPr="00C9517A">
        <w:t>0 мм</w:t>
      </w:r>
      <w:r w:rsidR="00EF7527" w:rsidRPr="00C9517A">
        <w:t xml:space="preserve"> – для теплоснабжения потребителей котельной МУП "Глазовские теплосети" от ТЭЦ ЧМЗ.</w:t>
      </w:r>
    </w:p>
    <w:p w:rsidR="005A6C04" w:rsidRPr="00C9517A" w:rsidRDefault="00EF7527" w:rsidP="00C9517A">
      <w:pPr>
        <w:pStyle w:val="12"/>
      </w:pPr>
      <w:r w:rsidRPr="00C9517A">
        <w:t xml:space="preserve">От </w:t>
      </w:r>
      <w:r w:rsidR="001504B6" w:rsidRPr="00C9517A">
        <w:t>ТК</w:t>
      </w:r>
      <w:r w:rsidRPr="00C9517A">
        <w:t xml:space="preserve">-805 до Уз-1173а суммарной протяженностью 2,8 км диаметром </w:t>
      </w:r>
      <w:r w:rsidR="00541FE4" w:rsidRPr="00C9517A">
        <w:t>350</w:t>
      </w:r>
      <w:r w:rsidR="001504B6" w:rsidRPr="00C9517A">
        <w:t> </w:t>
      </w:r>
      <w:r w:rsidRPr="00C9517A">
        <w:t xml:space="preserve">мм – для теплоснабжения потребителей котельных МУП "Глазовские теплосети" и  </w:t>
      </w:r>
      <w:r w:rsidR="006200A6">
        <w:t>АО</w:t>
      </w:r>
      <w:r w:rsidRPr="00C9517A">
        <w:t> "</w:t>
      </w:r>
      <w:proofErr w:type="spellStart"/>
      <w:r w:rsidRPr="00C9517A">
        <w:t>Реммаш</w:t>
      </w:r>
      <w:proofErr w:type="spellEnd"/>
      <w:r w:rsidRPr="00C9517A">
        <w:t>" от ТЭЦ ЧМЗ.</w:t>
      </w:r>
    </w:p>
    <w:p w:rsidR="001504B6" w:rsidRPr="00C9517A" w:rsidRDefault="001504B6" w:rsidP="00C9517A">
      <w:pPr>
        <w:pStyle w:val="12"/>
      </w:pPr>
      <w:r w:rsidRPr="00C9517A">
        <w:t xml:space="preserve">От Уз-1173а до ТК-1066 суммарной протяженностью 1 км диаметром 250 мм – для теплоснабжения потребителей котельной </w:t>
      </w:r>
      <w:r w:rsidR="006200A6">
        <w:t>АО</w:t>
      </w:r>
      <w:r w:rsidRPr="00C9517A">
        <w:t> "</w:t>
      </w:r>
      <w:proofErr w:type="spellStart"/>
      <w:r w:rsidRPr="00C9517A">
        <w:t>Реммаш</w:t>
      </w:r>
      <w:proofErr w:type="spellEnd"/>
      <w:r w:rsidRPr="00C9517A">
        <w:t>" от ТЭЦ ЧМЗ.</w:t>
      </w:r>
    </w:p>
    <w:p w:rsidR="00541FE4" w:rsidRPr="00C9517A" w:rsidRDefault="00E32315" w:rsidP="00C9517A">
      <w:pPr>
        <w:pStyle w:val="31"/>
      </w:pPr>
      <w:r>
        <w:t xml:space="preserve">Подробный перечень участков тепловых сетей с планируемыми сроками строительства </w:t>
      </w:r>
      <w:r w:rsidRPr="00C9517A">
        <w:t>приведен в табл</w:t>
      </w:r>
      <w:r w:rsidR="00C9517A" w:rsidRPr="00C9517A">
        <w:t>ице</w:t>
      </w:r>
      <w:r w:rsidRPr="00C9517A">
        <w:t xml:space="preserve"> </w:t>
      </w:r>
      <w:r w:rsidR="00C9517A">
        <w:fldChar w:fldCharType="begin"/>
      </w:r>
      <w:r w:rsidR="00C9517A">
        <w:instrText xml:space="preserve"> REF _Ref428541735 \h </w:instrText>
      </w:r>
      <w:r w:rsidR="00C9517A">
        <w:fldChar w:fldCharType="separate"/>
      </w:r>
      <w:r w:rsidR="008F0B00">
        <w:rPr>
          <w:noProof/>
        </w:rPr>
        <w:t>2</w:t>
      </w:r>
      <w:r w:rsidR="00C9517A">
        <w:fldChar w:fldCharType="end"/>
      </w:r>
      <w:r w:rsidRPr="00C9517A">
        <w:t>.</w:t>
      </w:r>
    </w:p>
    <w:p w:rsidR="00C9517A" w:rsidRDefault="00C9517A" w:rsidP="00C9517A">
      <w:pPr>
        <w:pStyle w:val="31"/>
      </w:pPr>
    </w:p>
    <w:p w:rsidR="00023611" w:rsidRDefault="00C9517A" w:rsidP="00C9517A">
      <w:pPr>
        <w:pStyle w:val="4"/>
      </w:pPr>
      <w:r>
        <w:t xml:space="preserve">Таблица </w:t>
      </w:r>
      <w:fldSimple w:instr=" SEQ Таблица \* ARABIC ">
        <w:bookmarkStart w:id="12" w:name="_Ref428541735"/>
        <w:r w:rsidR="008F0B00">
          <w:rPr>
            <w:noProof/>
          </w:rPr>
          <w:t>2</w:t>
        </w:r>
        <w:bookmarkEnd w:id="12"/>
      </w:fldSimple>
      <w:r>
        <w:t xml:space="preserve"> </w:t>
      </w:r>
      <w:r w:rsidR="00023611">
        <w:t xml:space="preserve">– Объемы строительства тепловых сетей </w:t>
      </w:r>
      <w:r w:rsidR="00023611" w:rsidRPr="00023611">
        <w:t>для повышения эффективности функционирования системы теплоснабжения за счет перевода котельных в пиковый режим работы или ликвидации котельных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336"/>
        <w:gridCol w:w="1857"/>
        <w:gridCol w:w="1857"/>
        <w:gridCol w:w="1173"/>
        <w:gridCol w:w="1830"/>
        <w:gridCol w:w="1518"/>
      </w:tblGrid>
      <w:tr w:rsidR="00793E43" w:rsidRPr="00793E43" w:rsidTr="00C9517A">
        <w:trPr>
          <w:trHeight w:val="510"/>
          <w:tblHeader/>
        </w:trPr>
        <w:tc>
          <w:tcPr>
            <w:tcW w:w="6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Источник тепла</w:t>
            </w:r>
          </w:p>
        </w:tc>
        <w:tc>
          <w:tcPr>
            <w:tcW w:w="9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Наименование начала участка</w:t>
            </w:r>
          </w:p>
        </w:tc>
        <w:tc>
          <w:tcPr>
            <w:tcW w:w="9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Наименование конца участка</w:t>
            </w:r>
          </w:p>
        </w:tc>
        <w:tc>
          <w:tcPr>
            <w:tcW w:w="61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Длина участка, м</w:t>
            </w:r>
          </w:p>
        </w:tc>
        <w:tc>
          <w:tcPr>
            <w:tcW w:w="95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Диаметр планируемый, м</w:t>
            </w:r>
          </w:p>
        </w:tc>
        <w:tc>
          <w:tcPr>
            <w:tcW w:w="79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Срок реализации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К14, 14)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К12, К13, 32)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706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2016-2018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К15)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К14, 14)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170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2016-2018</w:t>
            </w:r>
          </w:p>
        </w:tc>
      </w:tr>
      <w:tr w:rsidR="00793E43" w:rsidRPr="00793E43" w:rsidTr="00C9517A">
        <w:trPr>
          <w:trHeight w:val="780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lastRenderedPageBreak/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уз-344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К17, 34, 35)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1495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0.25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2022-2024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К12, К13, 32)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ТК-1612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168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2016-2018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Уз-1173а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ТК-1066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975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0.25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2019-2021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тк-805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Уз-1173а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1285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0.35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2019-2021</w:t>
            </w:r>
          </w:p>
        </w:tc>
      </w:tr>
      <w:tr w:rsidR="00793E43" w:rsidRPr="00793E43" w:rsidTr="00C9517A">
        <w:trPr>
          <w:trHeight w:val="780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К17, 34, 35)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Уз-1000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1257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0.25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2022-2024</w:t>
            </w:r>
          </w:p>
        </w:tc>
      </w:tr>
      <w:tr w:rsidR="00793E43" w:rsidRPr="00793E43" w:rsidTr="00C9517A">
        <w:trPr>
          <w:trHeight w:val="525"/>
        </w:trPr>
        <w:tc>
          <w:tcPr>
            <w:tcW w:w="69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уз-911</w:t>
            </w:r>
          </w:p>
        </w:tc>
        <w:tc>
          <w:tcPr>
            <w:tcW w:w="9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К15)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658</w:t>
            </w:r>
          </w:p>
        </w:tc>
        <w:tc>
          <w:tcPr>
            <w:tcW w:w="9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79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2016-2018</w:t>
            </w:r>
          </w:p>
        </w:tc>
      </w:tr>
      <w:tr w:rsidR="00793E43" w:rsidRPr="00793E43" w:rsidTr="00C9517A">
        <w:trPr>
          <w:trHeight w:val="30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Итого:</w:t>
            </w:r>
          </w:p>
        </w:tc>
        <w:tc>
          <w:tcPr>
            <w:tcW w:w="9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9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6713</w:t>
            </w:r>
          </w:p>
        </w:tc>
        <w:tc>
          <w:tcPr>
            <w:tcW w:w="9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7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3E43" w:rsidRPr="0054574B" w:rsidRDefault="00793E43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</w:tr>
    </w:tbl>
    <w:p w:rsidR="00023611" w:rsidRDefault="00023611" w:rsidP="004660B9"/>
    <w:p w:rsidR="004660B9" w:rsidRPr="0043602B" w:rsidRDefault="008F0B00" w:rsidP="00C9517A">
      <w:pPr>
        <w:pStyle w:val="23"/>
      </w:pPr>
      <w:bookmarkStart w:id="13" w:name="_Toc433899077"/>
      <w:r>
        <w:rPr>
          <w:lang w:val="ru-RU"/>
        </w:rPr>
        <w:t>1</w:t>
      </w:r>
      <w:r w:rsidR="004660B9" w:rsidRPr="0043602B">
        <w:t>.5 Строительство тепловых сетей для обеспечения нормативной надежности теплоснабжения</w:t>
      </w:r>
      <w:bookmarkEnd w:id="13"/>
    </w:p>
    <w:p w:rsidR="002A7685" w:rsidRDefault="002A7685" w:rsidP="00C9517A">
      <w:pPr>
        <w:pStyle w:val="31"/>
      </w:pPr>
      <w:r>
        <w:t>Нормативная надежность системы теплоснабжения обеспечивается наличием на магистральных тепловых сетях закольцованных трубопроводов с большим количеством перемычек.</w:t>
      </w:r>
    </w:p>
    <w:p w:rsidR="002A7685" w:rsidRDefault="002A7685" w:rsidP="00C9517A">
      <w:pPr>
        <w:pStyle w:val="31"/>
      </w:pPr>
      <w:r>
        <w:t>Предусмотренные в п. 7.4. новые магистральные связи между котельными повышают надежность системы, за счет обеспечения возможности аварийной переброски тепловой мощности.</w:t>
      </w:r>
    </w:p>
    <w:p w:rsidR="00510455" w:rsidRDefault="00510455" w:rsidP="00C9517A">
      <w:pPr>
        <w:pStyle w:val="31"/>
      </w:pPr>
      <w:r>
        <w:t>Строительство дополнительных сетей не требуется.</w:t>
      </w:r>
    </w:p>
    <w:p w:rsidR="002A7685" w:rsidRDefault="002A7685" w:rsidP="00C9517A">
      <w:pPr>
        <w:pStyle w:val="31"/>
      </w:pPr>
    </w:p>
    <w:p w:rsidR="004660B9" w:rsidRPr="00C9517A" w:rsidRDefault="008F0B00" w:rsidP="00C9517A">
      <w:pPr>
        <w:pStyle w:val="23"/>
      </w:pPr>
      <w:bookmarkStart w:id="14" w:name="_Toc433899078"/>
      <w:r>
        <w:rPr>
          <w:lang w:val="ru-RU"/>
        </w:rPr>
        <w:t>1</w:t>
      </w:r>
      <w:r w:rsidR="004660B9" w:rsidRPr="00C9517A">
        <w:t>.6 Реконструкция тепловых сетей с увеличением диаметра трубопроводов для обеспечения перспективных приростов тепловой нагрузки</w:t>
      </w:r>
      <w:bookmarkEnd w:id="14"/>
    </w:p>
    <w:p w:rsidR="0043602B" w:rsidRDefault="0043602B" w:rsidP="00C9517A">
      <w:pPr>
        <w:pStyle w:val="31"/>
      </w:pPr>
      <w:r w:rsidRPr="00C9517A">
        <w:t>Данные по реконструкции тепловых сетей для обеспечения тепловой энергией проектов перспективного строительства представлены в таблице</w:t>
      </w:r>
      <w:r w:rsidR="00E32315" w:rsidRPr="00C9517A">
        <w:t xml:space="preserve"> </w:t>
      </w:r>
      <w:r w:rsidR="00C9517A" w:rsidRPr="00C9517A">
        <w:fldChar w:fldCharType="begin"/>
      </w:r>
      <w:r w:rsidR="00C9517A" w:rsidRPr="00C9517A">
        <w:instrText xml:space="preserve"> REF _Ref428541828 \h </w:instrText>
      </w:r>
      <w:r w:rsidR="00C9517A" w:rsidRPr="00C9517A">
        <w:instrText xml:space="preserve"> \* MERGEFORMAT </w:instrText>
      </w:r>
      <w:r w:rsidR="00C9517A" w:rsidRPr="00C9517A">
        <w:fldChar w:fldCharType="separate"/>
      </w:r>
      <w:r w:rsidR="008F0B00">
        <w:rPr>
          <w:noProof/>
        </w:rPr>
        <w:t>3</w:t>
      </w:r>
      <w:r w:rsidR="00C9517A" w:rsidRPr="00C9517A">
        <w:fldChar w:fldCharType="end"/>
      </w:r>
      <w:r w:rsidRPr="00C9517A">
        <w:t xml:space="preserve">. Общая протяженность реконструируемых тепловых сетей с целью увеличения диаметров трубопроводов составляет </w:t>
      </w:r>
      <w:r w:rsidR="00E32315" w:rsidRPr="00C9517A">
        <w:t xml:space="preserve">2632 </w:t>
      </w:r>
      <w:r w:rsidRPr="00C9517A">
        <w:t>м</w:t>
      </w:r>
      <w:r w:rsidR="00E32315" w:rsidRPr="00C9517A">
        <w:t xml:space="preserve"> в двухтрубном исчислении</w:t>
      </w:r>
      <w:r w:rsidRPr="00C9517A">
        <w:t>.</w:t>
      </w:r>
    </w:p>
    <w:p w:rsidR="00C9517A" w:rsidRDefault="00C9517A" w:rsidP="00C9517A">
      <w:pPr>
        <w:pStyle w:val="31"/>
      </w:pPr>
    </w:p>
    <w:p w:rsidR="00B2179A" w:rsidRDefault="00B2179A" w:rsidP="00C9517A">
      <w:pPr>
        <w:pStyle w:val="31"/>
      </w:pPr>
    </w:p>
    <w:p w:rsidR="00B2179A" w:rsidRDefault="00B2179A" w:rsidP="00C9517A">
      <w:pPr>
        <w:pStyle w:val="31"/>
      </w:pPr>
    </w:p>
    <w:p w:rsidR="00E20383" w:rsidRDefault="00C9517A" w:rsidP="00C9517A">
      <w:pPr>
        <w:pStyle w:val="4"/>
      </w:pPr>
      <w:r>
        <w:lastRenderedPageBreak/>
        <w:t xml:space="preserve">Таблица </w:t>
      </w:r>
      <w:fldSimple w:instr=" SEQ Таблица \* ARABIC ">
        <w:bookmarkStart w:id="15" w:name="_Ref428541828"/>
        <w:r w:rsidR="008F0B00">
          <w:rPr>
            <w:noProof/>
          </w:rPr>
          <w:t>3</w:t>
        </w:r>
        <w:bookmarkEnd w:id="15"/>
      </w:fldSimple>
      <w:r>
        <w:t xml:space="preserve"> </w:t>
      </w:r>
      <w:r w:rsidR="00E20383">
        <w:t>– Объемы реконструкции тепловых сетей для обеспечения перспективных приростов тепловой нагрузки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107"/>
        <w:gridCol w:w="1538"/>
        <w:gridCol w:w="1538"/>
        <w:gridCol w:w="972"/>
        <w:gridCol w:w="1642"/>
        <w:gridCol w:w="1516"/>
        <w:gridCol w:w="1258"/>
      </w:tblGrid>
      <w:tr w:rsidR="00926088" w:rsidRPr="00C9517A" w:rsidTr="00C9517A">
        <w:trPr>
          <w:trHeight w:val="510"/>
        </w:trPr>
        <w:tc>
          <w:tcPr>
            <w:tcW w:w="5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Источник тепла</w:t>
            </w:r>
          </w:p>
        </w:tc>
        <w:tc>
          <w:tcPr>
            <w:tcW w:w="8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Наименование начала участка</w:t>
            </w:r>
          </w:p>
        </w:tc>
        <w:tc>
          <w:tcPr>
            <w:tcW w:w="8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Наименование конца участка</w:t>
            </w:r>
          </w:p>
        </w:tc>
        <w:tc>
          <w:tcPr>
            <w:tcW w:w="5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Длина участка, м</w:t>
            </w:r>
          </w:p>
        </w:tc>
        <w:tc>
          <w:tcPr>
            <w:tcW w:w="8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Диаметр существующий, м</w:t>
            </w:r>
          </w:p>
        </w:tc>
        <w:tc>
          <w:tcPr>
            <w:tcW w:w="7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Диаметр планируемый, м</w:t>
            </w:r>
          </w:p>
        </w:tc>
        <w:tc>
          <w:tcPr>
            <w:tcW w:w="65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Срок реализации</w:t>
            </w:r>
          </w:p>
        </w:tc>
      </w:tr>
      <w:tr w:rsidR="00926088" w:rsidRPr="00C9517A" w:rsidTr="00C9517A">
        <w:trPr>
          <w:trHeight w:val="300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тк-806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уз-830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471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0.1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0.125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5E6BAB" w:rsidRPr="00C9517A" w:rsidTr="00C9517A">
        <w:trPr>
          <w:trHeight w:val="300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уз-340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уз-339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171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5E6BAB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E6BAB" w:rsidRPr="0054574B" w:rsidRDefault="000B35C7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2021-2022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уз-322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уз-325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149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2021-2022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уз-325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уз-344а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1207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2021-2022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уз-830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ТК для </w:t>
            </w:r>
            <w:proofErr w:type="spellStart"/>
            <w:r w:rsidRPr="0054574B">
              <w:rPr>
                <w:lang w:val="ru-RU" w:eastAsia="ru-RU"/>
              </w:rPr>
              <w:t>персп.застр-ки</w:t>
            </w:r>
            <w:proofErr w:type="spellEnd"/>
            <w:r w:rsidRPr="0054574B">
              <w:rPr>
                <w:lang w:val="ru-RU" w:eastAsia="ru-RU"/>
              </w:rPr>
              <w:t xml:space="preserve"> (уч. 20)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322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0.1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0.125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926088" w:rsidRPr="00C9517A" w:rsidTr="00C9517A">
        <w:trPr>
          <w:trHeight w:val="300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ТК-1052а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Уз-1052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17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0.07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0.08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926088" w:rsidRPr="00C9517A" w:rsidTr="00C9517A">
        <w:trPr>
          <w:trHeight w:val="300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уз1005а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ТК-1052а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70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0.07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0.08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Уз-1058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Уз-1059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51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0.05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0.065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Уз-1057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Уз-1058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33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0.05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0.065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2016</w:t>
            </w:r>
          </w:p>
        </w:tc>
      </w:tr>
      <w:tr w:rsidR="00926088" w:rsidRPr="00C9517A" w:rsidTr="00C9517A">
        <w:trPr>
          <w:trHeight w:val="525"/>
        </w:trPr>
        <w:tc>
          <w:tcPr>
            <w:tcW w:w="5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 xml:space="preserve">ТЭЦ </w:t>
            </w:r>
            <w:r w:rsidR="006200A6">
              <w:rPr>
                <w:lang w:val="ru-RU" w:eastAsia="ru-RU"/>
              </w:rPr>
              <w:t>АО</w:t>
            </w:r>
            <w:r w:rsidRPr="0054574B">
              <w:rPr>
                <w:lang w:val="ru-RU" w:eastAsia="ru-RU"/>
              </w:rPr>
              <w:t xml:space="preserve"> "ЧМЗ"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уз-344а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уз-344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142</w:t>
            </w:r>
          </w:p>
        </w:tc>
        <w:tc>
          <w:tcPr>
            <w:tcW w:w="8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0.2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0.3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2021-2022</w:t>
            </w:r>
          </w:p>
        </w:tc>
      </w:tr>
      <w:tr w:rsidR="00926088" w:rsidRPr="00C9517A" w:rsidTr="00C9517A">
        <w:trPr>
          <w:trHeight w:val="300"/>
        </w:trPr>
        <w:tc>
          <w:tcPr>
            <w:tcW w:w="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Итого: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</w:t>
            </w:r>
            <w:r w:rsidR="000B35C7" w:rsidRPr="0054574B">
              <w:rPr>
                <w:lang w:val="ru-RU" w:eastAsia="ru-RU"/>
              </w:rPr>
              <w:t>632</w:t>
            </w:r>
          </w:p>
        </w:tc>
        <w:tc>
          <w:tcPr>
            <w:tcW w:w="8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  <w:tc>
          <w:tcPr>
            <w:tcW w:w="6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6088" w:rsidRPr="0054574B" w:rsidRDefault="00926088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 </w:t>
            </w:r>
          </w:p>
        </w:tc>
      </w:tr>
    </w:tbl>
    <w:p w:rsidR="00E20383" w:rsidRDefault="00E20383" w:rsidP="00C9517A">
      <w:pPr>
        <w:pStyle w:val="31"/>
      </w:pPr>
    </w:p>
    <w:p w:rsidR="004660B9" w:rsidRPr="00C9517A" w:rsidRDefault="008F0B00" w:rsidP="00C9517A">
      <w:pPr>
        <w:pStyle w:val="23"/>
      </w:pPr>
      <w:bookmarkStart w:id="16" w:name="_Toc433899079"/>
      <w:r>
        <w:rPr>
          <w:lang w:val="ru-RU"/>
        </w:rPr>
        <w:t>1</w:t>
      </w:r>
      <w:r w:rsidR="004660B9" w:rsidRPr="00C9517A">
        <w:t>.7 Реконструкция тепловых сетей, подлежащих замене в связи с исчерпанием эксплуатационного ресурса</w:t>
      </w:r>
      <w:bookmarkEnd w:id="16"/>
    </w:p>
    <w:p w:rsidR="005E6BAB" w:rsidRDefault="0069412D" w:rsidP="00FA0790">
      <w:pPr>
        <w:pStyle w:val="31"/>
      </w:pPr>
      <w:r>
        <w:t>Подробные д</w:t>
      </w:r>
      <w:r w:rsidR="005E6BAB">
        <w:t xml:space="preserve">анные по реконструкции тепловых сетей </w:t>
      </w:r>
      <w:r w:rsidR="005E6BAB" w:rsidRPr="005E6BAB">
        <w:t>в связи с исчерпанием эксплуатационного ресурса</w:t>
      </w:r>
      <w:r w:rsidR="005E6BAB">
        <w:t xml:space="preserve"> </w:t>
      </w:r>
      <w:r w:rsidR="005E6BAB" w:rsidRPr="00FA0790">
        <w:t xml:space="preserve">представлены в </w:t>
      </w:r>
      <w:r w:rsidRPr="00FA0790">
        <w:t>приложени</w:t>
      </w:r>
      <w:r w:rsidR="003C431F">
        <w:t>и</w:t>
      </w:r>
      <w:r w:rsidR="00FA0790" w:rsidRPr="00FA0790">
        <w:t xml:space="preserve"> </w:t>
      </w:r>
      <w:r w:rsidR="00022815">
        <w:rPr>
          <w:lang w:val="ru-RU"/>
        </w:rPr>
        <w:t>А.</w:t>
      </w:r>
    </w:p>
    <w:p w:rsidR="0069412D" w:rsidRDefault="0069412D" w:rsidP="00FA0790">
      <w:pPr>
        <w:pStyle w:val="31"/>
      </w:pPr>
      <w:r>
        <w:t>Настоящей Схемой теплоснабжения принята следующая последовательно</w:t>
      </w:r>
      <w:r w:rsidR="003C431F">
        <w:t>сть</w:t>
      </w:r>
      <w:r>
        <w:t xml:space="preserve"> перекладок тепловых сетей:</w:t>
      </w:r>
    </w:p>
    <w:p w:rsidR="0069412D" w:rsidRPr="00FA0790" w:rsidRDefault="0069412D" w:rsidP="00FA0790">
      <w:pPr>
        <w:pStyle w:val="7"/>
      </w:pPr>
      <w:r w:rsidRPr="00FA0790">
        <w:t>на первом этапе (2016 - 2021 гг.) предусматривается перекладка участков тепловых сетей, для которых предусмотрена оптимизация диаметров в сторону уменьшения, обусловленная проблемами летнего ГВС;</w:t>
      </w:r>
    </w:p>
    <w:p w:rsidR="0069412D" w:rsidRDefault="0069412D" w:rsidP="00FA0790">
      <w:pPr>
        <w:pStyle w:val="7"/>
      </w:pPr>
      <w:r>
        <w:t xml:space="preserve">на втором этапе (2021 – 2031 гг.) перекладка оставшихся участков тепловых сетей, </w:t>
      </w:r>
      <w:r w:rsidRPr="005E6BAB">
        <w:t>исчерпа</w:t>
      </w:r>
      <w:r>
        <w:t>вших</w:t>
      </w:r>
      <w:r w:rsidRPr="005E6BAB">
        <w:t xml:space="preserve"> эксплуатационн</w:t>
      </w:r>
      <w:r>
        <w:t>ый ресурс.</w:t>
      </w:r>
    </w:p>
    <w:p w:rsidR="005E6BAB" w:rsidRPr="00FA0790" w:rsidRDefault="0069412D" w:rsidP="00FA0790">
      <w:pPr>
        <w:pStyle w:val="31"/>
      </w:pPr>
      <w:r w:rsidRPr="00FA0790">
        <w:t>В обоих случаях</w:t>
      </w:r>
      <w:r w:rsidR="00531C50" w:rsidRPr="00FA0790">
        <w:t xml:space="preserve"> для</w:t>
      </w:r>
      <w:r w:rsidRPr="00FA0790">
        <w:t xml:space="preserve"> </w:t>
      </w:r>
      <w:r w:rsidR="00531C50" w:rsidRPr="00FA0790">
        <w:t>первоочередной замены предусмотрены участки с наибольшем сроком службы.</w:t>
      </w:r>
    </w:p>
    <w:p w:rsidR="005E6BAB" w:rsidRPr="00FA0790" w:rsidRDefault="005E6BAB" w:rsidP="00FA0790">
      <w:pPr>
        <w:pStyle w:val="31"/>
      </w:pPr>
    </w:p>
    <w:p w:rsidR="003D7AA5" w:rsidRPr="00FA0790" w:rsidRDefault="008F0B00" w:rsidP="00FA0790">
      <w:pPr>
        <w:pStyle w:val="23"/>
      </w:pPr>
      <w:bookmarkStart w:id="17" w:name="_Toc433899080"/>
      <w:r>
        <w:rPr>
          <w:lang w:val="ru-RU"/>
        </w:rPr>
        <w:lastRenderedPageBreak/>
        <w:t>1</w:t>
      </w:r>
      <w:r w:rsidR="004660B9" w:rsidRPr="00FA0790">
        <w:t>.8 Строительство и реконструкция насосных станций</w:t>
      </w:r>
      <w:bookmarkEnd w:id="17"/>
    </w:p>
    <w:p w:rsidR="00A70C69" w:rsidRPr="00FA0790" w:rsidRDefault="007D3A23" w:rsidP="00FA0790">
      <w:pPr>
        <w:pStyle w:val="31"/>
      </w:pPr>
      <w:r w:rsidRPr="00FA0790">
        <w:t>При</w:t>
      </w:r>
      <w:r w:rsidR="00A70C69" w:rsidRPr="00FA0790">
        <w:t xml:space="preserve"> подключени</w:t>
      </w:r>
      <w:r w:rsidRPr="00FA0790">
        <w:t>и</w:t>
      </w:r>
      <w:r w:rsidR="00A70C69" w:rsidRPr="00FA0790">
        <w:t xml:space="preserve"> перспективных потребителей в южной части города, а также вывод</w:t>
      </w:r>
      <w:r w:rsidRPr="00FA0790">
        <w:t>е</w:t>
      </w:r>
      <w:r w:rsidR="00A70C69" w:rsidRPr="00FA0790">
        <w:t xml:space="preserve"> из работы котельных № 2, 3 и РЕММАШ с переключением их потребителей</w:t>
      </w:r>
      <w:r w:rsidR="00553E4B" w:rsidRPr="00FA0790">
        <w:t xml:space="preserve"> на тепловые сети от ТЭЦ</w:t>
      </w:r>
      <w:r w:rsidRPr="00FA0790">
        <w:t xml:space="preserve"> в указанной зоне располагаемого напора не достаточно для нормального функционирования системы.</w:t>
      </w:r>
    </w:p>
    <w:p w:rsidR="007D3A23" w:rsidRPr="00FA0790" w:rsidRDefault="0020422A" w:rsidP="00FA0790">
      <w:pPr>
        <w:pStyle w:val="31"/>
      </w:pPr>
      <w:r w:rsidRPr="00FA0790">
        <w:t>На рисунк</w:t>
      </w:r>
      <w:r w:rsidR="00161A4B" w:rsidRPr="00FA0790">
        <w:t xml:space="preserve">ах </w:t>
      </w:r>
      <w:r w:rsidR="005F43EE">
        <w:fldChar w:fldCharType="begin"/>
      </w:r>
      <w:r w:rsidR="005F43EE">
        <w:instrText xml:space="preserve"> REF _Ref428542711 \h </w:instrText>
      </w:r>
      <w:r w:rsidR="005F43EE">
        <w:fldChar w:fldCharType="separate"/>
      </w:r>
      <w:r w:rsidR="008F0B00">
        <w:rPr>
          <w:noProof/>
        </w:rPr>
        <w:t>1</w:t>
      </w:r>
      <w:r w:rsidR="005F43EE">
        <w:fldChar w:fldCharType="end"/>
      </w:r>
      <w:r w:rsidR="00161A4B" w:rsidRPr="00FA0790">
        <w:t xml:space="preserve">, </w:t>
      </w:r>
      <w:r w:rsidR="005F43EE">
        <w:fldChar w:fldCharType="begin"/>
      </w:r>
      <w:r w:rsidR="005F43EE">
        <w:instrText xml:space="preserve"> REF _Ref428542748 \h </w:instrText>
      </w:r>
      <w:r w:rsidR="005F43EE">
        <w:fldChar w:fldCharType="separate"/>
      </w:r>
      <w:r w:rsidR="008F0B00">
        <w:rPr>
          <w:noProof/>
        </w:rPr>
        <w:t>2</w:t>
      </w:r>
      <w:r w:rsidR="005F43EE">
        <w:fldChar w:fldCharType="end"/>
      </w:r>
      <w:r w:rsidR="00161A4B" w:rsidRPr="00FA0790">
        <w:t xml:space="preserve">, </w:t>
      </w:r>
      <w:r w:rsidR="005E195D">
        <w:fldChar w:fldCharType="begin"/>
      </w:r>
      <w:r w:rsidR="005E195D">
        <w:instrText xml:space="preserve"> REF _Ref428542772 \h </w:instrText>
      </w:r>
      <w:r w:rsidR="005E195D">
        <w:fldChar w:fldCharType="separate"/>
      </w:r>
      <w:r w:rsidR="008F0B00">
        <w:rPr>
          <w:noProof/>
        </w:rPr>
        <w:t>3</w:t>
      </w:r>
      <w:r w:rsidR="005E195D">
        <w:fldChar w:fldCharType="end"/>
      </w:r>
      <w:r w:rsidRPr="00FA0790">
        <w:t xml:space="preserve"> представлены результаты расчетов </w:t>
      </w:r>
      <w:r w:rsidR="00725710" w:rsidRPr="00FA0790">
        <w:t xml:space="preserve">при подключении перспективных потребителей и закрытии котельных № 2, 3 и РЕММАШ </w:t>
      </w:r>
      <w:r w:rsidRPr="00FA0790">
        <w:t xml:space="preserve">в виде </w:t>
      </w:r>
      <w:r w:rsidR="00725710" w:rsidRPr="00FA0790">
        <w:t>поля р</w:t>
      </w:r>
      <w:r w:rsidRPr="00FA0790">
        <w:t>асполагаемы</w:t>
      </w:r>
      <w:r w:rsidR="00725710" w:rsidRPr="00FA0790">
        <w:t>х</w:t>
      </w:r>
      <w:r w:rsidRPr="00FA0790">
        <w:t xml:space="preserve"> напор</w:t>
      </w:r>
      <w:r w:rsidR="00725710" w:rsidRPr="00FA0790">
        <w:t>ов</w:t>
      </w:r>
      <w:r w:rsidRPr="00FA0790">
        <w:t xml:space="preserve"> в сети </w:t>
      </w:r>
      <w:r w:rsidR="00725710" w:rsidRPr="00FA0790">
        <w:t>раскрашенных разным цветом. Здесь видно, что в центральной части города значения располагаемых напоров более 25 м, а в южной части города – менее 20 – 10 м.</w:t>
      </w:r>
    </w:p>
    <w:p w:rsidR="00725710" w:rsidRPr="00FA0790" w:rsidRDefault="00725710" w:rsidP="00FA0790">
      <w:pPr>
        <w:pStyle w:val="31"/>
      </w:pPr>
      <w:r w:rsidRPr="00FA0790">
        <w:t xml:space="preserve">Для нормализации гидравлического </w:t>
      </w:r>
      <w:r w:rsidR="00930835" w:rsidRPr="00FA0790">
        <w:t>режима на магистралях от ТЭЦ необходима установка 2-х подкачивающих насосных станций:</w:t>
      </w:r>
    </w:p>
    <w:p w:rsidR="00930835" w:rsidRDefault="00930835" w:rsidP="00FA0790">
      <w:pPr>
        <w:pStyle w:val="7"/>
      </w:pPr>
      <w:r>
        <w:t>НПС «Восточная» на пересечении улиц Пехтина и Толстого;</w:t>
      </w:r>
    </w:p>
    <w:p w:rsidR="00930835" w:rsidRDefault="00930835" w:rsidP="00FA0790">
      <w:pPr>
        <w:pStyle w:val="7"/>
      </w:pPr>
      <w:r>
        <w:t xml:space="preserve">НПС «Южная» </w:t>
      </w:r>
      <w:r w:rsidR="00790D77">
        <w:t>на улице Техническая</w:t>
      </w:r>
      <w:r w:rsidR="00FA0790">
        <w:t>.</w:t>
      </w:r>
    </w:p>
    <w:p w:rsidR="00725710" w:rsidRDefault="00161A4B" w:rsidP="00FA0790">
      <w:pPr>
        <w:pStyle w:val="31"/>
      </w:pPr>
      <w:r w:rsidRPr="00FA0790">
        <w:t>Характеристики насосных станций приведены в таблице</w:t>
      </w:r>
      <w:r w:rsidR="00FA0790" w:rsidRPr="00FA0790">
        <w:t xml:space="preserve"> </w:t>
      </w:r>
      <w:r w:rsidR="00FA0790" w:rsidRPr="00FA0790">
        <w:fldChar w:fldCharType="begin"/>
      </w:r>
      <w:r w:rsidR="00FA0790" w:rsidRPr="00FA0790">
        <w:instrText xml:space="preserve"> REF _Ref428542570 \h </w:instrText>
      </w:r>
      <w:r w:rsidR="00FA0790">
        <w:instrText xml:space="preserve"> \* MERGEFORMAT </w:instrText>
      </w:r>
      <w:r w:rsidR="00FA0790" w:rsidRPr="00FA0790">
        <w:fldChar w:fldCharType="separate"/>
      </w:r>
      <w:r w:rsidR="008F0B00">
        <w:t>4</w:t>
      </w:r>
      <w:r w:rsidR="00FA0790" w:rsidRPr="00FA0790">
        <w:fldChar w:fldCharType="end"/>
      </w:r>
      <w:r w:rsidR="00FA0790" w:rsidRPr="00FA0790">
        <w:t>.</w:t>
      </w:r>
    </w:p>
    <w:p w:rsidR="00FA0790" w:rsidRDefault="00FA0790" w:rsidP="00FA0790">
      <w:pPr>
        <w:pStyle w:val="31"/>
      </w:pPr>
    </w:p>
    <w:p w:rsidR="00A64C4E" w:rsidRPr="00FA0790" w:rsidRDefault="00FA0790" w:rsidP="00FA0790">
      <w:pPr>
        <w:pStyle w:val="4"/>
      </w:pPr>
      <w:r w:rsidRPr="00FA0790">
        <w:t xml:space="preserve">Таблица </w:t>
      </w:r>
      <w:fldSimple w:instr=" SEQ Таблица \* ARABIC ">
        <w:bookmarkStart w:id="18" w:name="_Ref428542570"/>
        <w:r w:rsidR="008F0B00">
          <w:rPr>
            <w:noProof/>
          </w:rPr>
          <w:t>4</w:t>
        </w:r>
        <w:bookmarkEnd w:id="18"/>
      </w:fldSimple>
      <w:r w:rsidRPr="00FA0790">
        <w:t xml:space="preserve"> – </w:t>
      </w:r>
      <w:r>
        <w:t>Характеристики насосных станций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11"/>
        <w:gridCol w:w="2535"/>
        <w:gridCol w:w="1886"/>
        <w:gridCol w:w="2115"/>
        <w:gridCol w:w="1524"/>
      </w:tblGrid>
      <w:tr w:rsidR="00C74460" w:rsidRPr="00FA0790" w:rsidTr="00FA0790">
        <w:trPr>
          <w:jc w:val="center"/>
        </w:trPr>
        <w:tc>
          <w:tcPr>
            <w:tcW w:w="851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Наименование</w:t>
            </w:r>
          </w:p>
        </w:tc>
        <w:tc>
          <w:tcPr>
            <w:tcW w:w="1386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Размещение насосов</w:t>
            </w:r>
          </w:p>
        </w:tc>
        <w:tc>
          <w:tcPr>
            <w:tcW w:w="1047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Срок строительства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Производительность, т/ч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Напор, м</w:t>
            </w:r>
          </w:p>
        </w:tc>
      </w:tr>
      <w:tr w:rsidR="00C74460" w:rsidRPr="00FA0790" w:rsidTr="00FA0790">
        <w:trPr>
          <w:jc w:val="center"/>
        </w:trPr>
        <w:tc>
          <w:tcPr>
            <w:tcW w:w="851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НПС «Восточная»</w:t>
            </w:r>
          </w:p>
        </w:tc>
        <w:tc>
          <w:tcPr>
            <w:tcW w:w="1386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 обратном трубопроводе</w:t>
            </w:r>
          </w:p>
        </w:tc>
        <w:tc>
          <w:tcPr>
            <w:tcW w:w="1047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2021 г.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500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25</w:t>
            </w:r>
          </w:p>
        </w:tc>
      </w:tr>
      <w:tr w:rsidR="00C74460" w:rsidRPr="00FA0790" w:rsidTr="00FA0790">
        <w:trPr>
          <w:jc w:val="center"/>
        </w:trPr>
        <w:tc>
          <w:tcPr>
            <w:tcW w:w="851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НПС «Южная»</w:t>
            </w:r>
          </w:p>
        </w:tc>
        <w:tc>
          <w:tcPr>
            <w:tcW w:w="1386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На обратном трубопроводе</w:t>
            </w:r>
          </w:p>
        </w:tc>
        <w:tc>
          <w:tcPr>
            <w:tcW w:w="1047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2018 г.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500</w:t>
            </w:r>
          </w:p>
        </w:tc>
        <w:tc>
          <w:tcPr>
            <w:tcW w:w="858" w:type="pct"/>
            <w:vAlign w:val="center"/>
          </w:tcPr>
          <w:p w:rsidR="00C74460" w:rsidRPr="0054574B" w:rsidRDefault="00C74460" w:rsidP="00FA0790">
            <w:pPr>
              <w:pStyle w:val="61"/>
              <w:rPr>
                <w:lang w:val="ru-RU" w:eastAsia="ru-RU"/>
              </w:rPr>
            </w:pPr>
            <w:r w:rsidRPr="0054574B">
              <w:rPr>
                <w:lang w:val="ru-RU" w:eastAsia="ru-RU"/>
              </w:rPr>
              <w:t>25</w:t>
            </w:r>
          </w:p>
        </w:tc>
      </w:tr>
    </w:tbl>
    <w:p w:rsidR="0020422A" w:rsidRDefault="0020422A" w:rsidP="00FA0790">
      <w:pPr>
        <w:pStyle w:val="31"/>
      </w:pPr>
    </w:p>
    <w:p w:rsidR="00A64C4E" w:rsidRDefault="00A64C4E" w:rsidP="00FA0790">
      <w:pPr>
        <w:pStyle w:val="31"/>
      </w:pPr>
      <w:r>
        <w:t xml:space="preserve">На рисунках </w:t>
      </w:r>
      <w:r w:rsidR="005E195D">
        <w:fldChar w:fldCharType="begin"/>
      </w:r>
      <w:r w:rsidR="005E195D">
        <w:instrText xml:space="preserve"> REF _Ref428542801 \h </w:instrText>
      </w:r>
      <w:r w:rsidR="005E195D">
        <w:fldChar w:fldCharType="separate"/>
      </w:r>
      <w:r w:rsidR="008F0B00">
        <w:rPr>
          <w:noProof/>
        </w:rPr>
        <w:t>4</w:t>
      </w:r>
      <w:r w:rsidR="005E195D">
        <w:fldChar w:fldCharType="end"/>
      </w:r>
      <w:r>
        <w:t xml:space="preserve">, </w:t>
      </w:r>
      <w:r w:rsidR="005E195D">
        <w:fldChar w:fldCharType="begin"/>
      </w:r>
      <w:r w:rsidR="005E195D">
        <w:instrText xml:space="preserve"> REF _Ref428542833 \h </w:instrText>
      </w:r>
      <w:r w:rsidR="005E195D">
        <w:fldChar w:fldCharType="separate"/>
      </w:r>
      <w:r w:rsidR="008F0B00">
        <w:rPr>
          <w:noProof/>
        </w:rPr>
        <w:t>5</w:t>
      </w:r>
      <w:r w:rsidR="005E195D">
        <w:fldChar w:fldCharType="end"/>
      </w:r>
      <w:r>
        <w:t xml:space="preserve"> представлены результаты расчетов при подключении перспективных потребителей и закрытии котельных № 2, 3 и </w:t>
      </w:r>
      <w:r w:rsidRPr="00A70C69">
        <w:t>РЕММАШ</w:t>
      </w:r>
      <w:r>
        <w:t xml:space="preserve"> в виде поля располагаемых напоров в сети раскрашенных разным цветом. Здесь видно, что в</w:t>
      </w:r>
      <w:r w:rsidR="00C74460">
        <w:t>о</w:t>
      </w:r>
      <w:r>
        <w:t xml:space="preserve"> </w:t>
      </w:r>
      <w:r w:rsidR="00C74460">
        <w:t xml:space="preserve">всех сетях </w:t>
      </w:r>
      <w:r>
        <w:t>города значения располагаемых напоров более 25 м.</w:t>
      </w:r>
    </w:p>
    <w:p w:rsidR="00A64C4E" w:rsidRDefault="00A64C4E" w:rsidP="00FA0790">
      <w:pPr>
        <w:pStyle w:val="31"/>
      </w:pPr>
    </w:p>
    <w:p w:rsidR="00A64C4E" w:rsidRDefault="00A64C4E" w:rsidP="00FA0790">
      <w:pPr>
        <w:pStyle w:val="31"/>
      </w:pPr>
    </w:p>
    <w:p w:rsidR="0020422A" w:rsidRDefault="0020422A" w:rsidP="00FA0790">
      <w:pPr>
        <w:pStyle w:val="31"/>
      </w:pPr>
    </w:p>
    <w:p w:rsidR="0020422A" w:rsidRDefault="0020422A" w:rsidP="00A70C69">
      <w:pPr>
        <w:sectPr w:rsidR="0020422A" w:rsidSect="00531704">
          <w:headerReference w:type="default" r:id="rId9"/>
          <w:footerReference w:type="default" r:id="rId10"/>
          <w:pgSz w:w="11906" w:h="16838" w:code="9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20422A" w:rsidRPr="005F43EE" w:rsidRDefault="00866E26" w:rsidP="005F43EE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7416800" cy="5219700"/>
            <wp:effectExtent l="0" t="0" r="0" b="0"/>
            <wp:docPr id="1" name="Рисунок 1" descr="Располагаемые напоры при закрытии котельных и без насос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асполагаемые напоры при закрытии котельных и без насосных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22A" w:rsidRPr="005F43EE" w:rsidRDefault="00FA0790" w:rsidP="005F43EE">
      <w:pPr>
        <w:pStyle w:val="5"/>
      </w:pPr>
      <w:r w:rsidRPr="005F43EE">
        <w:t xml:space="preserve">Рисунок </w:t>
      </w:r>
      <w:fldSimple w:instr=" SEQ Рисунок \* ARABIC ">
        <w:bookmarkStart w:id="19" w:name="_Ref428542711"/>
        <w:r w:rsidR="008F0B00">
          <w:rPr>
            <w:noProof/>
          </w:rPr>
          <w:t>1</w:t>
        </w:r>
        <w:bookmarkEnd w:id="19"/>
      </w:fldSimple>
      <w:r w:rsidRPr="005F43EE">
        <w:t xml:space="preserve"> – </w:t>
      </w:r>
      <w:r w:rsidR="0020422A" w:rsidRPr="005F43EE">
        <w:t>Располагаемые напоры в сети при подключении перспективных потребителей и закрытии котельных № 2, 3 и РЕММАШ</w:t>
      </w:r>
      <w:r w:rsidR="005F43EE">
        <w:br w:type="page"/>
      </w:r>
      <w:r w:rsidR="00866E26">
        <w:rPr>
          <w:noProof/>
          <w:lang w:val="ru-RU" w:eastAsia="ru-RU"/>
        </w:rPr>
        <w:lastRenderedPageBreak/>
        <w:drawing>
          <wp:inline distT="0" distB="0" distL="0" distR="0">
            <wp:extent cx="7975600" cy="5105400"/>
            <wp:effectExtent l="0" t="0" r="6350" b="0"/>
            <wp:docPr id="2" name="Рисунок 2" descr="Маршрут пьезографика при закрытии котельных и без насос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аршрут пьезографика при закрытии котельных и без насосных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A4B" w:rsidRPr="005F43EE" w:rsidRDefault="005F43EE" w:rsidP="005F43EE">
      <w:pPr>
        <w:pStyle w:val="5"/>
      </w:pPr>
      <w:r w:rsidRPr="005F43EE">
        <w:t xml:space="preserve">Рисунок </w:t>
      </w:r>
      <w:fldSimple w:instr=" SEQ Рисунок \* ARABIC ">
        <w:bookmarkStart w:id="20" w:name="_Ref428542748"/>
        <w:r w:rsidR="008F0B00">
          <w:rPr>
            <w:noProof/>
          </w:rPr>
          <w:t>2</w:t>
        </w:r>
        <w:bookmarkEnd w:id="20"/>
      </w:fldSimple>
      <w:r w:rsidRPr="005F43EE">
        <w:t xml:space="preserve"> – </w:t>
      </w:r>
      <w:r w:rsidR="00161A4B" w:rsidRPr="005F43EE">
        <w:t xml:space="preserve">Маршрут построения </w:t>
      </w:r>
      <w:proofErr w:type="spellStart"/>
      <w:r w:rsidR="00161A4B" w:rsidRPr="005F43EE">
        <w:t>пьезографика</w:t>
      </w:r>
      <w:proofErr w:type="spellEnd"/>
      <w:r w:rsidR="00161A4B" w:rsidRPr="005F43EE">
        <w:t xml:space="preserve"> при подключении перспективных потребителей и закрытии котельных № 2, 3 и РЕММАШ</w:t>
      </w:r>
    </w:p>
    <w:p w:rsidR="00161A4B" w:rsidRPr="005F43EE" w:rsidRDefault="00866E26" w:rsidP="005F43EE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245600" cy="2209800"/>
            <wp:effectExtent l="0" t="0" r="0" b="0"/>
            <wp:docPr id="3" name="Рисунок 3" descr="Пьезографик при закрытии котельных без Н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ьезографик при закрытии котельных без НС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A4B" w:rsidRPr="005F43EE" w:rsidRDefault="005F43EE" w:rsidP="005E195D">
      <w:pPr>
        <w:pStyle w:val="5"/>
      </w:pPr>
      <w:r w:rsidRPr="005F43EE">
        <w:t xml:space="preserve">Рисунок </w:t>
      </w:r>
      <w:fldSimple w:instr=" SEQ Рисунок \* ARABIC ">
        <w:bookmarkStart w:id="21" w:name="_Ref428542772"/>
        <w:r w:rsidR="008F0B00">
          <w:rPr>
            <w:noProof/>
          </w:rPr>
          <w:t>3</w:t>
        </w:r>
        <w:bookmarkEnd w:id="21"/>
      </w:fldSimple>
      <w:r w:rsidRPr="005F43EE">
        <w:t xml:space="preserve"> – </w:t>
      </w:r>
      <w:r w:rsidR="00161A4B" w:rsidRPr="005F43EE">
        <w:t>Пьезометрический график от ТЭЦ  при подключении перспективных потребителей и закрытии котельных № 2, 3 и РЕММАШ</w:t>
      </w:r>
    </w:p>
    <w:p w:rsidR="00A64C4E" w:rsidRPr="005E195D" w:rsidRDefault="005E195D" w:rsidP="005E195D">
      <w:pPr>
        <w:pStyle w:val="5"/>
      </w:pPr>
      <w:r>
        <w:br w:type="page"/>
      </w:r>
      <w:r w:rsidR="00866E26">
        <w:rPr>
          <w:noProof/>
          <w:lang w:val="ru-RU" w:eastAsia="ru-RU"/>
        </w:rPr>
        <w:lastRenderedPageBreak/>
        <w:drawing>
          <wp:inline distT="0" distB="0" distL="0" distR="0">
            <wp:extent cx="6921500" cy="5092700"/>
            <wp:effectExtent l="0" t="0" r="0" b="0"/>
            <wp:docPr id="4" name="Рисунок 4" descr="Располагаемые напоры при закрытии котельных с насосны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асполагаемые напоры при закрытии котельных с насосными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509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C4E" w:rsidRPr="005E195D" w:rsidRDefault="005F43EE" w:rsidP="005E195D">
      <w:pPr>
        <w:pStyle w:val="5"/>
      </w:pPr>
      <w:r w:rsidRPr="005E195D">
        <w:t xml:space="preserve">Рисунок </w:t>
      </w:r>
      <w:fldSimple w:instr=" SEQ Рисунок \* ARABIC ">
        <w:bookmarkStart w:id="22" w:name="_Ref428542801"/>
        <w:r w:rsidR="008F0B00">
          <w:rPr>
            <w:noProof/>
          </w:rPr>
          <w:t>4</w:t>
        </w:r>
        <w:bookmarkEnd w:id="22"/>
      </w:fldSimple>
      <w:r w:rsidRPr="005E195D">
        <w:t xml:space="preserve"> – </w:t>
      </w:r>
      <w:r w:rsidR="00A64C4E" w:rsidRPr="005E195D">
        <w:t>Располагаемые напоры в сети при подключении перспективных потребителей и закрытии котельных № 2, 3 и РЕММАШ</w:t>
      </w:r>
      <w:r w:rsidR="005E195D" w:rsidRPr="005E195D">
        <w:t xml:space="preserve"> после строительства НПС</w:t>
      </w:r>
    </w:p>
    <w:p w:rsidR="0075636B" w:rsidRPr="005E195D" w:rsidRDefault="005E195D" w:rsidP="005E195D">
      <w:pPr>
        <w:pStyle w:val="5"/>
      </w:pPr>
      <w:r>
        <w:br w:type="page"/>
      </w:r>
      <w:r w:rsidR="00866E26">
        <w:rPr>
          <w:noProof/>
          <w:lang w:val="ru-RU" w:eastAsia="ru-RU"/>
        </w:rPr>
        <w:lastRenderedPageBreak/>
        <w:drawing>
          <wp:inline distT="0" distB="0" distL="0" distR="0">
            <wp:extent cx="9245600" cy="2616200"/>
            <wp:effectExtent l="0" t="0" r="0" b="0"/>
            <wp:docPr id="5" name="Рисунок 5" descr="Пьезографик при закрытии котельных с ПН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ьезографик при закрытии котельных с ПНС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0" cy="261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36B" w:rsidRPr="005E195D" w:rsidRDefault="005F43EE" w:rsidP="005E195D">
      <w:pPr>
        <w:pStyle w:val="5"/>
      </w:pPr>
      <w:r w:rsidRPr="005E195D">
        <w:t xml:space="preserve">Рисунок </w:t>
      </w:r>
      <w:fldSimple w:instr=" SEQ Рисунок \* ARABIC ">
        <w:bookmarkStart w:id="23" w:name="_Ref428542833"/>
        <w:r w:rsidR="008F0B00">
          <w:rPr>
            <w:noProof/>
          </w:rPr>
          <w:t>5</w:t>
        </w:r>
        <w:bookmarkEnd w:id="23"/>
      </w:fldSimple>
      <w:r w:rsidRPr="005E195D">
        <w:t xml:space="preserve"> – </w:t>
      </w:r>
      <w:r w:rsidR="0075636B" w:rsidRPr="005E195D">
        <w:t>Пьезометрический график от ТЭЦ  при подключении перспективных потребителей и закрытии котельных № 2, 3 и РЕММАШ с учетом работы ПНС.</w:t>
      </w:r>
    </w:p>
    <w:p w:rsidR="0075636B" w:rsidRDefault="0075636B" w:rsidP="005E195D">
      <w:pPr>
        <w:pStyle w:val="31"/>
      </w:pPr>
    </w:p>
    <w:p w:rsidR="0075636B" w:rsidRDefault="0075636B" w:rsidP="00A70C69">
      <w:pPr>
        <w:sectPr w:rsidR="0075636B" w:rsidSect="0020422A">
          <w:pgSz w:w="16838" w:h="11906" w:orient="landscape" w:code="9"/>
          <w:pgMar w:top="1701" w:right="1134" w:bottom="850" w:left="1134" w:header="708" w:footer="708" w:gutter="0"/>
          <w:cols w:space="708"/>
          <w:docGrid w:linePitch="360"/>
        </w:sectPr>
      </w:pPr>
    </w:p>
    <w:p w:rsidR="00B93E83" w:rsidRPr="005E195D" w:rsidRDefault="008F0B00" w:rsidP="005E195D">
      <w:pPr>
        <w:pStyle w:val="23"/>
      </w:pPr>
      <w:bookmarkStart w:id="24" w:name="_Toc433899081"/>
      <w:r>
        <w:rPr>
          <w:lang w:val="ru-RU"/>
        </w:rPr>
        <w:lastRenderedPageBreak/>
        <w:t>1</w:t>
      </w:r>
      <w:r w:rsidR="00B93E83" w:rsidRPr="005E195D">
        <w:t>.9</w:t>
      </w:r>
      <w:r w:rsidR="003636BE" w:rsidRPr="005E195D">
        <w:t xml:space="preserve"> </w:t>
      </w:r>
      <w:r w:rsidR="00B93E83" w:rsidRPr="005E195D">
        <w:t xml:space="preserve">Предложения по </w:t>
      </w:r>
      <w:r w:rsidR="006D7E37" w:rsidRPr="005E195D">
        <w:t>развитию ГВС</w:t>
      </w:r>
      <w:bookmarkEnd w:id="24"/>
    </w:p>
    <w:p w:rsidR="00E44EED" w:rsidRPr="00E44EED" w:rsidRDefault="008F0B00" w:rsidP="005E195D">
      <w:pPr>
        <w:pStyle w:val="9"/>
      </w:pPr>
      <w:bookmarkStart w:id="25" w:name="_Toc433899082"/>
      <w:r>
        <w:rPr>
          <w:lang w:val="ru-RU"/>
        </w:rPr>
        <w:t>1</w:t>
      </w:r>
      <w:r w:rsidR="00E44EED" w:rsidRPr="00E44EED">
        <w:t>.9.1 Общие сведения по ГВС</w:t>
      </w:r>
      <w:bookmarkEnd w:id="25"/>
    </w:p>
    <w:p w:rsidR="00A26A57" w:rsidRDefault="00A26A57" w:rsidP="005E195D">
      <w:pPr>
        <w:pStyle w:val="31"/>
      </w:pPr>
      <w:r>
        <w:t xml:space="preserve">В настоящее время </w:t>
      </w:r>
      <w:r w:rsidR="005B46A2">
        <w:t xml:space="preserve">централизованное </w:t>
      </w:r>
      <w:r>
        <w:t xml:space="preserve">горячее водоснабжение потребителей </w:t>
      </w:r>
      <w:r w:rsidR="005B46A2">
        <w:t xml:space="preserve">г. Глазов </w:t>
      </w:r>
      <w:r>
        <w:t>от всех источников тепловой энергии осуществляется по открытой схеме (</w:t>
      </w:r>
      <w:r w:rsidRPr="00B93E83">
        <w:t xml:space="preserve">путем отбора </w:t>
      </w:r>
      <w:r>
        <w:t>теплоносителя</w:t>
      </w:r>
      <w:r w:rsidRPr="00B93E83">
        <w:t xml:space="preserve"> из тепловой сети</w:t>
      </w:r>
      <w:r>
        <w:t>). Имеются единичные случа</w:t>
      </w:r>
      <w:r w:rsidR="000674D6">
        <w:t>и</w:t>
      </w:r>
      <w:r>
        <w:t xml:space="preserve"> подключения по закрытой схеме (ул. Калинина д.6 магазин «Магнит»).</w:t>
      </w:r>
    </w:p>
    <w:p w:rsidR="00A26A57" w:rsidRDefault="00A26A57" w:rsidP="005E195D">
      <w:pPr>
        <w:pStyle w:val="31"/>
      </w:pPr>
      <w:r>
        <w:t>К характерны</w:t>
      </w:r>
      <w:r w:rsidR="000674D6">
        <w:t>м</w:t>
      </w:r>
      <w:r>
        <w:t xml:space="preserve"> особенностям ГВС г. Глазов относятся:</w:t>
      </w:r>
    </w:p>
    <w:p w:rsidR="00A26A57" w:rsidRDefault="00A26A57" w:rsidP="00B2179A">
      <w:pPr>
        <w:pStyle w:val="7"/>
        <w:ind w:left="0" w:firstLine="709"/>
      </w:pPr>
      <w:r>
        <w:t xml:space="preserve">низкие единичные мощности и плотности нагрузок ГВС из-за сложившейся, преимущественно средне- и малоэтажной застройки, проектные диапазоны которых составляют </w:t>
      </w:r>
      <w:r w:rsidRPr="00D226B8">
        <w:t>0,001 – 1,86 Гкал/ч</w:t>
      </w:r>
      <w:r>
        <w:t xml:space="preserve"> (среднее значение</w:t>
      </w:r>
      <w:r w:rsidR="00D13C83">
        <w:t xml:space="preserve"> около</w:t>
      </w:r>
      <w:r>
        <w:t xml:space="preserve"> 0,08 Гкал</w:t>
      </w:r>
      <w:r w:rsidRPr="0004655A">
        <w:t xml:space="preserve">/ч) и </w:t>
      </w:r>
      <w:r w:rsidR="00D226B8" w:rsidRPr="0004655A">
        <w:t>0,</w:t>
      </w:r>
      <w:r w:rsidR="00884F99" w:rsidRPr="0004655A">
        <w:t>03</w:t>
      </w:r>
      <w:r w:rsidR="00D226B8" w:rsidRPr="0004655A">
        <w:t xml:space="preserve"> </w:t>
      </w:r>
      <w:r w:rsidRPr="0004655A">
        <w:t>-</w:t>
      </w:r>
      <w:r w:rsidR="00D226B8" w:rsidRPr="0004655A">
        <w:t xml:space="preserve"> 0,5</w:t>
      </w:r>
      <w:r w:rsidRPr="0004655A">
        <w:t xml:space="preserve"> Гкал/ч на</w:t>
      </w:r>
      <w:r>
        <w:t xml:space="preserve"> 1</w:t>
      </w:r>
      <w:r w:rsidR="00D13C83">
        <w:t> </w:t>
      </w:r>
      <w:r>
        <w:t>га</w:t>
      </w:r>
      <w:r w:rsidR="00D13C83">
        <w:t xml:space="preserve"> (среднее значение около 0,16 Гкал/ч)</w:t>
      </w:r>
      <w:r>
        <w:t>, соответственно;</w:t>
      </w:r>
    </w:p>
    <w:p w:rsidR="00A26A57" w:rsidRDefault="00A26A57" w:rsidP="00B2179A">
      <w:pPr>
        <w:pStyle w:val="7"/>
        <w:ind w:left="0" w:firstLine="709"/>
      </w:pPr>
      <w:r>
        <w:t>низкая доля ГВС в суммарной тепловой нагрузке потребителей</w:t>
      </w:r>
      <w:r w:rsidR="00C9706B">
        <w:t>,</w:t>
      </w:r>
      <w:r>
        <w:t xml:space="preserve"> составляющая </w:t>
      </w:r>
      <w:r w:rsidRPr="00336CDC">
        <w:t>около 10 %,</w:t>
      </w:r>
      <w:r>
        <w:t xml:space="preserve"> что определяет </w:t>
      </w:r>
      <w:r w:rsidR="009E1BE3">
        <w:t xml:space="preserve">низкие </w:t>
      </w:r>
      <w:r>
        <w:t>скорости</w:t>
      </w:r>
      <w:r w:rsidR="00864195">
        <w:t xml:space="preserve"> движения воды в трубопроводах </w:t>
      </w:r>
      <w:r w:rsidR="00336CDC">
        <w:t>(</w:t>
      </w:r>
      <w:r>
        <w:t>менее 0,2</w:t>
      </w:r>
      <w:r w:rsidR="00336CDC">
        <w:t> </w:t>
      </w:r>
      <w:r>
        <w:t>м/с</w:t>
      </w:r>
      <w:r w:rsidR="00336CDC">
        <w:t>)</w:t>
      </w:r>
      <w:r w:rsidR="009E1BE3">
        <w:t xml:space="preserve"> в летний период и способствует существенному остывание горячей воды</w:t>
      </w:r>
      <w:r w:rsidR="00454EA3">
        <w:t xml:space="preserve"> при транспортировке</w:t>
      </w:r>
      <w:r>
        <w:t>;</w:t>
      </w:r>
    </w:p>
    <w:p w:rsidR="00A26A57" w:rsidRDefault="00A26A57" w:rsidP="00B2179A">
      <w:pPr>
        <w:pStyle w:val="7"/>
        <w:ind w:left="0" w:firstLine="709"/>
      </w:pPr>
      <w:r>
        <w:t>подача горячей воды</w:t>
      </w:r>
      <w:r w:rsidR="003636BE">
        <w:t xml:space="preserve"> потребителям ТЭЦ</w:t>
      </w:r>
      <w:r>
        <w:t xml:space="preserve"> в летний период по </w:t>
      </w:r>
      <w:r w:rsidR="00DD30DB">
        <w:t>тупиковой схеме, без циркуляции,</w:t>
      </w:r>
      <w:r>
        <w:t xml:space="preserve"> </w:t>
      </w:r>
      <w:r w:rsidR="00DD30DB">
        <w:t>ч</w:t>
      </w:r>
      <w:r>
        <w:t xml:space="preserve">то еще более усугубляет проблему обеспечения нормативного качества горячей воды </w:t>
      </w:r>
      <w:r w:rsidR="000674D6">
        <w:t xml:space="preserve">в местах водоразбора </w:t>
      </w:r>
      <w:r>
        <w:t>как по температурному уровню, так и по физико-химическим и органолептическим свойствам из-за</w:t>
      </w:r>
      <w:r w:rsidR="00EB5D29">
        <w:t xml:space="preserve"> </w:t>
      </w:r>
      <w:r>
        <w:t xml:space="preserve">застаивания горячей воды (вода обновляется в </w:t>
      </w:r>
      <w:r w:rsidRPr="004776C4">
        <w:t>течение 17 – 20 часов, в зависимости</w:t>
      </w:r>
      <w:r>
        <w:t xml:space="preserve"> от дней недели);</w:t>
      </w:r>
    </w:p>
    <w:p w:rsidR="007F42C6" w:rsidRDefault="007F42C6" w:rsidP="00B2179A">
      <w:pPr>
        <w:pStyle w:val="7"/>
        <w:ind w:left="0" w:firstLine="709"/>
      </w:pPr>
      <w:r>
        <w:t xml:space="preserve">отсутствие регуляторов температуры горячей воды на тепловых пунктах зданий и гидравлическая </w:t>
      </w:r>
      <w:proofErr w:type="spellStart"/>
      <w:r>
        <w:t>разрегулированность</w:t>
      </w:r>
      <w:proofErr w:type="spellEnd"/>
      <w:r>
        <w:t xml:space="preserve"> систем ГВС;</w:t>
      </w:r>
    </w:p>
    <w:p w:rsidR="00A26A57" w:rsidRDefault="00A26A57" w:rsidP="00B2179A">
      <w:pPr>
        <w:pStyle w:val="7"/>
        <w:ind w:left="0" w:firstLine="709"/>
      </w:pPr>
      <w:r>
        <w:t xml:space="preserve">снижение объемов водопотребления по всем группам потребителей, </w:t>
      </w:r>
      <w:r w:rsidR="00881BA6">
        <w:t>в том числе</w:t>
      </w:r>
      <w:r>
        <w:t xml:space="preserve"> по населению, на долю которого приходится около 80% общего потребления горячей воды</w:t>
      </w:r>
      <w:r w:rsidR="002F0496">
        <w:t>.</w:t>
      </w:r>
    </w:p>
    <w:p w:rsidR="00A26A57" w:rsidRDefault="002F0496" w:rsidP="005E195D">
      <w:pPr>
        <w:pStyle w:val="31"/>
      </w:pPr>
      <w:r>
        <w:t>Т</w:t>
      </w:r>
      <w:r w:rsidR="00A26A57">
        <w:t>енденци</w:t>
      </w:r>
      <w:r>
        <w:t>я</w:t>
      </w:r>
      <w:r w:rsidR="00A26A57">
        <w:t xml:space="preserve"> снижения водопотребления</w:t>
      </w:r>
      <w:r w:rsidR="00B241DE">
        <w:t>,</w:t>
      </w:r>
      <w:r w:rsidR="00A26A57">
        <w:t xml:space="preserve"> отмеченн</w:t>
      </w:r>
      <w:r>
        <w:t>ая</w:t>
      </w:r>
      <w:r w:rsidR="00A26A57">
        <w:t xml:space="preserve"> в Схеме водоснабжения и водоотведения г. Глазов</w:t>
      </w:r>
      <w:r w:rsidR="00881BA6">
        <w:t xml:space="preserve">, согласно которой снижение годового потребления питьевой воды в период с </w:t>
      </w:r>
      <w:r w:rsidR="00030FC7">
        <w:t>2010</w:t>
      </w:r>
      <w:r w:rsidR="00881BA6">
        <w:t xml:space="preserve"> по 2013 </w:t>
      </w:r>
      <w:r w:rsidR="00030FC7">
        <w:t>г</w:t>
      </w:r>
      <w:r w:rsidR="00881BA6">
        <w:t xml:space="preserve">г. </w:t>
      </w:r>
      <w:r>
        <w:t xml:space="preserve">составило 24%, </w:t>
      </w:r>
      <w:r w:rsidR="00D033A3">
        <w:t>характерна и для централизованного ГВС</w:t>
      </w:r>
      <w:r w:rsidR="00B241DE">
        <w:t>. Э</w:t>
      </w:r>
      <w:r w:rsidR="00D033A3">
        <w:t xml:space="preserve">то </w:t>
      </w:r>
      <w:r>
        <w:t xml:space="preserve">подтверждается данными приборов учета на магистралях ТЭЦ ЧМЗ и на котельных </w:t>
      </w:r>
      <w:r w:rsidRPr="001844C7">
        <w:t>МУП</w:t>
      </w:r>
      <w:r>
        <w:t> </w:t>
      </w:r>
      <w:r w:rsidRPr="001844C7">
        <w:t xml:space="preserve">"Глазовские </w:t>
      </w:r>
      <w:r w:rsidRPr="001844C7">
        <w:lastRenderedPageBreak/>
        <w:t>теплосети"</w:t>
      </w:r>
      <w:r>
        <w:t>,</w:t>
      </w:r>
      <w:r w:rsidRPr="001844C7">
        <w:t xml:space="preserve"> </w:t>
      </w:r>
      <w:r w:rsidR="006200A6">
        <w:t>АО</w:t>
      </w:r>
      <w:r w:rsidRPr="001844C7">
        <w:t xml:space="preserve"> "</w:t>
      </w:r>
      <w:proofErr w:type="spellStart"/>
      <w:r w:rsidRPr="001844C7">
        <w:t>Реммаш</w:t>
      </w:r>
      <w:proofErr w:type="spellEnd"/>
      <w:r w:rsidRPr="001844C7">
        <w:t>"</w:t>
      </w:r>
      <w:r>
        <w:t xml:space="preserve">, </w:t>
      </w:r>
      <w:r w:rsidRPr="001844C7">
        <w:t>ООО «</w:t>
      </w:r>
      <w:proofErr w:type="spellStart"/>
      <w:r w:rsidRPr="001844C7">
        <w:t>КомЭнерго</w:t>
      </w:r>
      <w:proofErr w:type="spellEnd"/>
      <w:r w:rsidRPr="001844C7">
        <w:t>»</w:t>
      </w:r>
      <w:r>
        <w:t>.</w:t>
      </w:r>
      <w:r w:rsidR="00D033A3">
        <w:t xml:space="preserve"> Так, </w:t>
      </w:r>
      <w:r w:rsidR="001F60A3">
        <w:t>при общей численности населения</w:t>
      </w:r>
      <w:r w:rsidR="00B241DE">
        <w:t xml:space="preserve"> Глазова</w:t>
      </w:r>
      <w:r w:rsidR="00845213">
        <w:t>,</w:t>
      </w:r>
      <w:r w:rsidR="001F60A3">
        <w:t xml:space="preserve"> получающего услугу централизованного ГВС</w:t>
      </w:r>
      <w:r w:rsidR="00845213">
        <w:t>,</w:t>
      </w:r>
      <w:r w:rsidR="001F60A3">
        <w:t xml:space="preserve"> 86385 человек и среднесуточной подпитке тепло</w:t>
      </w:r>
      <w:r w:rsidR="00826401">
        <w:t>сетей города в размере около 6</w:t>
      </w:r>
      <w:r w:rsidR="00F30799">
        <w:t> – </w:t>
      </w:r>
      <w:r w:rsidR="001F60A3">
        <w:t>7</w:t>
      </w:r>
      <w:r w:rsidR="00F30799">
        <w:t> </w:t>
      </w:r>
      <w:r w:rsidR="001F60A3">
        <w:t>тыс.</w:t>
      </w:r>
      <w:r w:rsidR="00F30799">
        <w:t> </w:t>
      </w:r>
      <w:r w:rsidR="001F60A3">
        <w:t>м</w:t>
      </w:r>
      <w:r w:rsidR="001F60A3" w:rsidRPr="005B446E">
        <w:rPr>
          <w:vertAlign w:val="superscript"/>
        </w:rPr>
        <w:t>3</w:t>
      </w:r>
      <w:r w:rsidR="001F60A3">
        <w:t>, фактическое значение</w:t>
      </w:r>
      <w:r w:rsidR="0025579F">
        <w:t xml:space="preserve"> </w:t>
      </w:r>
      <w:r w:rsidR="00A26A57">
        <w:t>среднесуточно</w:t>
      </w:r>
      <w:r w:rsidR="0025579F">
        <w:t>го</w:t>
      </w:r>
      <w:r w:rsidR="00A26A57">
        <w:t xml:space="preserve"> потребление горячей воды</w:t>
      </w:r>
      <w:r w:rsidR="0025579F">
        <w:t xml:space="preserve"> по состоянию на 2015</w:t>
      </w:r>
      <w:r w:rsidR="0009164F">
        <w:t> </w:t>
      </w:r>
      <w:r w:rsidR="0025579F">
        <w:t>г.</w:t>
      </w:r>
      <w:r w:rsidR="00A26A57">
        <w:t xml:space="preserve"> оценивается в размере</w:t>
      </w:r>
      <w:r w:rsidR="00881BA6">
        <w:t xml:space="preserve"> </w:t>
      </w:r>
      <w:r w:rsidR="00A26A57" w:rsidRPr="00C92BB2">
        <w:t>7</w:t>
      </w:r>
      <w:r w:rsidR="00A26A57">
        <w:t>0</w:t>
      </w:r>
      <w:r w:rsidR="00A26A57" w:rsidRPr="00C92BB2">
        <w:t xml:space="preserve"> - 80 л/</w:t>
      </w:r>
      <w:proofErr w:type="spellStart"/>
      <w:r w:rsidR="00A26A57" w:rsidRPr="00C92BB2">
        <w:t>сут</w:t>
      </w:r>
      <w:proofErr w:type="spellEnd"/>
      <w:r w:rsidR="00D84363">
        <w:t>.</w:t>
      </w:r>
      <w:r w:rsidR="00A26A57" w:rsidRPr="00C92BB2">
        <w:t xml:space="preserve"> на 1 человека</w:t>
      </w:r>
      <w:r w:rsidR="00A26A57">
        <w:t>.</w:t>
      </w:r>
    </w:p>
    <w:p w:rsidR="00365480" w:rsidRPr="00E45D83" w:rsidRDefault="00377F4B" w:rsidP="005E195D">
      <w:pPr>
        <w:pStyle w:val="31"/>
      </w:pPr>
      <w:r w:rsidRPr="00E45D83">
        <w:t xml:space="preserve">Отсутствие регуляторов температуры горячей воды на тепловых пунктов зданий является причиной обращений управляющих компаний в отопительный период в адрес теплоснабжающих организации по </w:t>
      </w:r>
      <w:r w:rsidR="00746871" w:rsidRPr="00E45D83">
        <w:t xml:space="preserve">не превышению </w:t>
      </w:r>
      <w:r w:rsidRPr="00E45D83">
        <w:t xml:space="preserve">значения температуры </w:t>
      </w:r>
      <w:r w:rsidR="00356DC1">
        <w:t>теплоносителя</w:t>
      </w:r>
      <w:r w:rsidRPr="00E45D83">
        <w:t xml:space="preserve"> в подающем трубопроводе теплосети более 105 ºС.</w:t>
      </w:r>
    </w:p>
    <w:p w:rsidR="00365480" w:rsidRPr="00E45D83" w:rsidRDefault="00841E93" w:rsidP="005E195D">
      <w:pPr>
        <w:pStyle w:val="31"/>
      </w:pPr>
      <w:r w:rsidRPr="00E45D83">
        <w:t xml:space="preserve">Вместе с тем, отсутствие регуляторов температуры горячей воды не может являться основанием для изменения температурного графика регулирования нагрузки (на ТЭЦ ЧМЗ и котельной МУП «Глазовские теплосети» график 150/70 ºС). Следствиями такого ограничения являются </w:t>
      </w:r>
      <w:proofErr w:type="spellStart"/>
      <w:r w:rsidRPr="00E45D83">
        <w:t>недотопы</w:t>
      </w:r>
      <w:proofErr w:type="spellEnd"/>
      <w:r w:rsidRPr="00E45D83">
        <w:t xml:space="preserve"> у потребителей с последующим увеличением диаметров сопел установленных элеваторов и </w:t>
      </w:r>
      <w:r w:rsidR="00193E76" w:rsidRPr="00E45D83">
        <w:t xml:space="preserve">нарушением </w:t>
      </w:r>
      <w:proofErr w:type="spellStart"/>
      <w:r w:rsidR="00193E76" w:rsidRPr="00E45D83">
        <w:t>теплогидравлических</w:t>
      </w:r>
      <w:proofErr w:type="spellEnd"/>
      <w:r w:rsidR="00193E76" w:rsidRPr="00E45D83">
        <w:t xml:space="preserve"> режимов</w:t>
      </w:r>
      <w:r w:rsidRPr="00E45D83">
        <w:t xml:space="preserve"> систем теплопотребления</w:t>
      </w:r>
      <w:r w:rsidR="0060137B" w:rsidRPr="00E45D83">
        <w:t xml:space="preserve">, в </w:t>
      </w:r>
      <w:proofErr w:type="spellStart"/>
      <w:r w:rsidR="0060137B" w:rsidRPr="00E45D83">
        <w:t>т.ч</w:t>
      </w:r>
      <w:proofErr w:type="spellEnd"/>
      <w:r w:rsidR="0060137B" w:rsidRPr="00E45D83">
        <w:t>. соседних зданий</w:t>
      </w:r>
      <w:r w:rsidR="00746871" w:rsidRPr="00E45D83">
        <w:t>, что подтверждают данные управляющих компаний.</w:t>
      </w:r>
    </w:p>
    <w:p w:rsidR="00841E93" w:rsidRPr="005E195D" w:rsidRDefault="00356DC1" w:rsidP="005E195D">
      <w:pPr>
        <w:pStyle w:val="31"/>
      </w:pPr>
      <w:r>
        <w:t>При этом, м</w:t>
      </w:r>
      <w:r w:rsidR="00E24BD8" w:rsidRPr="00E45D83">
        <w:t xml:space="preserve">еста установки регуляторов температуры горячей воды находятся </w:t>
      </w:r>
      <w:r w:rsidR="00B94D68" w:rsidRPr="00E45D83">
        <w:t>в балансовой</w:t>
      </w:r>
      <w:r w:rsidR="00E24BD8" w:rsidRPr="00E45D83">
        <w:t xml:space="preserve"> </w:t>
      </w:r>
      <w:r w:rsidR="00B94D68" w:rsidRPr="00E45D83">
        <w:t>принадлежности</w:t>
      </w:r>
      <w:r w:rsidR="00E24BD8" w:rsidRPr="00E45D83">
        <w:t xml:space="preserve"> управляющих компаний</w:t>
      </w:r>
      <w:r w:rsidR="0060137B" w:rsidRPr="00E45D83">
        <w:t>, которым следует либо организовать работу персонала для обеспечения  необходимых переключений, либо принять меры по автоматическому регулированию температуры горячей воды. Экономически наиболее эффективно решить проблему регулирования</w:t>
      </w:r>
      <w:r w:rsidR="00365480" w:rsidRPr="00E45D83">
        <w:t xml:space="preserve"> температуры горячей воды</w:t>
      </w:r>
      <w:r w:rsidR="0060137B" w:rsidRPr="00E45D83">
        <w:t xml:space="preserve"> в ходе проведения работ по переходу на закрытую схему </w:t>
      </w:r>
      <w:r w:rsidR="00365480" w:rsidRPr="00E45D83">
        <w:t>ГВС, предусмотренных настоящей схемой теплоснабжения. В случае же установки регуляторов температуры горячей воды последующая установка теплообменников ГВС потребует их демонтажа</w:t>
      </w:r>
      <w:r w:rsidR="00365480" w:rsidRPr="005E195D">
        <w:t>.</w:t>
      </w:r>
    </w:p>
    <w:p w:rsidR="003636BE" w:rsidRDefault="003636BE" w:rsidP="005E195D">
      <w:pPr>
        <w:pStyle w:val="31"/>
      </w:pPr>
    </w:p>
    <w:p w:rsidR="00A26A57" w:rsidRPr="005E195D" w:rsidRDefault="008F0B00" w:rsidP="005E195D">
      <w:pPr>
        <w:pStyle w:val="9"/>
      </w:pPr>
      <w:bookmarkStart w:id="26" w:name="_Toc433899083"/>
      <w:r>
        <w:rPr>
          <w:lang w:val="ru-RU"/>
        </w:rPr>
        <w:t>1</w:t>
      </w:r>
      <w:r w:rsidR="00E44EED" w:rsidRPr="005E195D">
        <w:t xml:space="preserve">.9.2 </w:t>
      </w:r>
      <w:r w:rsidR="00A26A57" w:rsidRPr="005E195D">
        <w:t xml:space="preserve">Особенности </w:t>
      </w:r>
      <w:proofErr w:type="spellStart"/>
      <w:r w:rsidR="00A26A57" w:rsidRPr="005E195D">
        <w:t>теплогидравлического</w:t>
      </w:r>
      <w:proofErr w:type="spellEnd"/>
      <w:r w:rsidR="00A26A57" w:rsidRPr="005E195D">
        <w:t xml:space="preserve"> режима ра</w:t>
      </w:r>
      <w:r w:rsidR="005E195D" w:rsidRPr="005E195D">
        <w:t>боты ГВС от ТЭЦ в летнем режиме</w:t>
      </w:r>
      <w:bookmarkEnd w:id="26"/>
    </w:p>
    <w:p w:rsidR="00CB1565" w:rsidRDefault="000371FB" w:rsidP="005E195D">
      <w:pPr>
        <w:pStyle w:val="31"/>
      </w:pPr>
      <w:r w:rsidRPr="005E195D">
        <w:t>В</w:t>
      </w:r>
      <w:r w:rsidR="00E44EED" w:rsidRPr="005E195D">
        <w:t xml:space="preserve"> летний период</w:t>
      </w:r>
      <w:r w:rsidRPr="005E195D">
        <w:t xml:space="preserve"> потребители ТЭЦ ЧМЗ обеспечиваются горячей водой по </w:t>
      </w:r>
      <w:proofErr w:type="spellStart"/>
      <w:r w:rsidRPr="005E195D">
        <w:t>тепломагистрали</w:t>
      </w:r>
      <w:proofErr w:type="spellEnd"/>
      <w:r w:rsidRPr="005E195D">
        <w:t xml:space="preserve"> №2</w:t>
      </w:r>
      <w:r w:rsidR="00B4555A" w:rsidRPr="005E195D">
        <w:t>.</w:t>
      </w:r>
      <w:r w:rsidR="00E44EED" w:rsidRPr="005E195D">
        <w:t xml:space="preserve"> </w:t>
      </w:r>
      <w:r w:rsidR="005B7674" w:rsidRPr="005E195D">
        <w:t>Всего к</w:t>
      </w:r>
      <w:r w:rsidR="003636BE" w:rsidRPr="005E195D">
        <w:t xml:space="preserve"> тепловым сетям </w:t>
      </w:r>
      <w:r w:rsidR="00883F59" w:rsidRPr="005E195D">
        <w:t xml:space="preserve">от ТЭЦ </w:t>
      </w:r>
      <w:r w:rsidR="003636BE" w:rsidRPr="005E195D">
        <w:t>подключено 1127 потребителей ГВС с суммарной договорной максимально часовой нагрузкой 104,7 Гкал</w:t>
      </w:r>
      <w:r w:rsidR="004B5E68" w:rsidRPr="005E195D">
        <w:t>/ч</w:t>
      </w:r>
      <w:r w:rsidR="003636BE" w:rsidRPr="005E195D">
        <w:t xml:space="preserve">. </w:t>
      </w:r>
      <w:r w:rsidR="005975EB" w:rsidRPr="005E195D">
        <w:t>32</w:t>
      </w:r>
      <w:r w:rsidR="005B7674" w:rsidRPr="005E195D">
        <w:t> </w:t>
      </w:r>
      <w:r w:rsidR="003636BE" w:rsidRPr="005E195D">
        <w:t>потребител</w:t>
      </w:r>
      <w:r w:rsidR="005975EB" w:rsidRPr="005E195D">
        <w:t>я</w:t>
      </w:r>
      <w:r w:rsidR="00671645" w:rsidRPr="005E195D">
        <w:t xml:space="preserve"> ТЭЦ в</w:t>
      </w:r>
      <w:r w:rsidR="005975EB" w:rsidRPr="005E195D">
        <w:t xml:space="preserve"> Южно</w:t>
      </w:r>
      <w:r w:rsidR="00671645" w:rsidRPr="005E195D">
        <w:t>м</w:t>
      </w:r>
      <w:r w:rsidR="005975EB" w:rsidRPr="005E195D">
        <w:t xml:space="preserve"> поселк</w:t>
      </w:r>
      <w:r w:rsidR="00671645" w:rsidRPr="005E195D">
        <w:t>е с</w:t>
      </w:r>
      <w:r w:rsidR="004B5E68" w:rsidRPr="005E195D">
        <w:t xml:space="preserve"> суммарной максимально часовой нагрузкой</w:t>
      </w:r>
      <w:r w:rsidR="001033BA" w:rsidRPr="005E195D">
        <w:t xml:space="preserve"> ГВС равной</w:t>
      </w:r>
      <w:r w:rsidR="004B5E68" w:rsidRPr="005E195D">
        <w:t xml:space="preserve"> 2,3</w:t>
      </w:r>
      <w:r w:rsidR="00671645" w:rsidRPr="005E195D">
        <w:t> </w:t>
      </w:r>
      <w:r w:rsidR="004B5E68" w:rsidRPr="005E195D">
        <w:t>Гкал/ч</w:t>
      </w:r>
      <w:r w:rsidR="003636BE" w:rsidRPr="005E195D">
        <w:t xml:space="preserve"> на летний период переключа</w:t>
      </w:r>
      <w:r w:rsidR="001033BA" w:rsidRPr="005E195D">
        <w:t>ю</w:t>
      </w:r>
      <w:r w:rsidR="003636BE" w:rsidRPr="005E195D">
        <w:t>тся к сетям от котельной «</w:t>
      </w:r>
      <w:proofErr w:type="spellStart"/>
      <w:r w:rsidR="003636BE" w:rsidRPr="005E195D">
        <w:t>Реммаш</w:t>
      </w:r>
      <w:proofErr w:type="spellEnd"/>
      <w:r w:rsidR="003636BE" w:rsidRPr="005E195D">
        <w:t>»</w:t>
      </w:r>
      <w:r w:rsidR="001033BA" w:rsidRPr="005E195D">
        <w:t> </w:t>
      </w:r>
      <w:r w:rsidR="005975EB" w:rsidRPr="005E195D">
        <w:t xml:space="preserve">(таблица </w:t>
      </w:r>
      <w:r w:rsidR="005E195D" w:rsidRPr="005E195D">
        <w:fldChar w:fldCharType="begin"/>
      </w:r>
      <w:r w:rsidR="005E195D" w:rsidRPr="005E195D">
        <w:instrText xml:space="preserve"> REF _Ref428542998 \h </w:instrText>
      </w:r>
      <w:r w:rsidR="005E195D" w:rsidRPr="005E195D">
        <w:instrText xml:space="preserve"> \* MERGEFORMAT </w:instrText>
      </w:r>
      <w:r w:rsidR="005E195D" w:rsidRPr="005E195D">
        <w:fldChar w:fldCharType="separate"/>
      </w:r>
      <w:r w:rsidR="008F0B00">
        <w:rPr>
          <w:noProof/>
        </w:rPr>
        <w:t>5</w:t>
      </w:r>
      <w:r w:rsidR="005E195D" w:rsidRPr="005E195D">
        <w:fldChar w:fldCharType="end"/>
      </w:r>
      <w:r w:rsidR="005975EB" w:rsidRPr="005E195D">
        <w:t>)</w:t>
      </w:r>
      <w:r w:rsidR="003636BE" w:rsidRPr="005E195D">
        <w:t>.</w:t>
      </w:r>
    </w:p>
    <w:p w:rsidR="00CB1565" w:rsidRDefault="005E195D" w:rsidP="005E195D">
      <w:pPr>
        <w:pStyle w:val="4"/>
      </w:pPr>
      <w:r>
        <w:lastRenderedPageBreak/>
        <w:t xml:space="preserve">Таблица </w:t>
      </w:r>
      <w:fldSimple w:instr=" SEQ Таблица \* ARABIC ">
        <w:bookmarkStart w:id="27" w:name="_Ref428542998"/>
        <w:r w:rsidR="008F0B00">
          <w:rPr>
            <w:noProof/>
          </w:rPr>
          <w:t>5</w:t>
        </w:r>
        <w:bookmarkEnd w:id="27"/>
      </w:fldSimple>
      <w:r>
        <w:t xml:space="preserve"> </w:t>
      </w:r>
      <w:r w:rsidR="004C1CB2">
        <w:t>– Перечень потребителей ТЭЦ ЧМЗ, переключаемых на летний период на котельную «</w:t>
      </w:r>
      <w:proofErr w:type="spellStart"/>
      <w:r w:rsidR="004C1CB2">
        <w:t>Реммаш</w:t>
      </w:r>
      <w:proofErr w:type="spellEnd"/>
      <w:r w:rsidR="004C1CB2">
        <w:t>»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14"/>
        <w:gridCol w:w="4820"/>
        <w:gridCol w:w="3031"/>
      </w:tblGrid>
      <w:tr w:rsidR="00CB1565" w:rsidRPr="00BC113A" w:rsidTr="00916DDB">
        <w:trPr>
          <w:cantSplit/>
          <w:tblHeader/>
        </w:trPr>
        <w:tc>
          <w:tcPr>
            <w:tcW w:w="85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№</w:t>
            </w:r>
          </w:p>
        </w:tc>
        <w:tc>
          <w:tcPr>
            <w:tcW w:w="254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Наименование объекта</w:t>
            </w:r>
          </w:p>
        </w:tc>
        <w:tc>
          <w:tcPr>
            <w:tcW w:w="160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Максимальная часовая нагрузка ГВС, Гкал/час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0,038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0,000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10а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0,000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0,596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0,060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10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0,221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Строителей,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0,075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Колхозная, 8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0,517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Драгунова, 2з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Драгунова, 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0,061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Драгунова, 2к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0,061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1в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0,000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14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0,076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Пионерская, 1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0,047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0,047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0,061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proofErr w:type="spellStart"/>
            <w:r w:rsidRPr="0054574B">
              <w:rPr>
                <w:lang w:val="ru-RU" w:eastAsia="ru-RU"/>
              </w:rPr>
              <w:t>пер.Тупиковый</w:t>
            </w:r>
            <w:proofErr w:type="spellEnd"/>
            <w:r w:rsidRPr="0054574B">
              <w:rPr>
                <w:lang w:val="ru-RU" w:eastAsia="ru-RU"/>
              </w:rPr>
              <w:t>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0,000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Циолковского, 12а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0,173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19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ИП </w:t>
            </w:r>
            <w:proofErr w:type="spellStart"/>
            <w:r w:rsidRPr="0054574B">
              <w:rPr>
                <w:lang w:val="ru-RU" w:eastAsia="ru-RU"/>
              </w:rPr>
              <w:t>Бражевский</w:t>
            </w:r>
            <w:proofErr w:type="spellEnd"/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0,002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Столярный цех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0,002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20\1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АБК (2-хэт. здание) </w:t>
            </w:r>
            <w:proofErr w:type="spellStart"/>
            <w:r w:rsidRPr="0054574B">
              <w:rPr>
                <w:lang w:val="ru-RU" w:eastAsia="ru-RU"/>
              </w:rPr>
              <w:t>ул.Юкаменская</w:t>
            </w:r>
            <w:proofErr w:type="spellEnd"/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0,004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Магазин </w:t>
            </w:r>
            <w:proofErr w:type="spellStart"/>
            <w:r w:rsidRPr="0054574B">
              <w:rPr>
                <w:lang w:val="ru-RU" w:eastAsia="ru-RU"/>
              </w:rPr>
              <w:t>ул.Строителей</w:t>
            </w:r>
            <w:proofErr w:type="spellEnd"/>
            <w:r w:rsidRPr="0054574B">
              <w:rPr>
                <w:lang w:val="ru-RU" w:eastAsia="ru-RU"/>
              </w:rPr>
              <w:t>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0,005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Д/к №46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0,017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Кафе, магазин </w:t>
            </w:r>
            <w:proofErr w:type="spellStart"/>
            <w:r w:rsidRPr="0054574B">
              <w:rPr>
                <w:lang w:val="ru-RU" w:eastAsia="ru-RU"/>
              </w:rPr>
              <w:t>ул.Драгунова</w:t>
            </w:r>
            <w:proofErr w:type="spellEnd"/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0,017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РОВД ул. Циолковского, 1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0,005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ПУ-32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0,148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ПУ-16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0,043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Ч/д </w:t>
            </w:r>
            <w:proofErr w:type="spellStart"/>
            <w:r w:rsidRPr="0054574B">
              <w:rPr>
                <w:lang w:val="ru-RU" w:eastAsia="ru-RU"/>
              </w:rPr>
              <w:t>ул.Попова</w:t>
            </w:r>
            <w:proofErr w:type="spellEnd"/>
            <w:r w:rsidRPr="0054574B">
              <w:rPr>
                <w:lang w:val="ru-RU" w:eastAsia="ru-RU"/>
              </w:rPr>
              <w:t>, 13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29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Кафе "Орбита"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0,027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30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ИП </w:t>
            </w:r>
            <w:proofErr w:type="spellStart"/>
            <w:r w:rsidRPr="0054574B">
              <w:rPr>
                <w:lang w:val="ru-RU" w:eastAsia="ru-RU"/>
              </w:rPr>
              <w:t>Трясцин</w:t>
            </w:r>
            <w:proofErr w:type="spellEnd"/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0,003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31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ИП </w:t>
            </w:r>
            <w:proofErr w:type="spellStart"/>
            <w:r w:rsidRPr="0054574B">
              <w:rPr>
                <w:lang w:val="ru-RU" w:eastAsia="ru-RU"/>
              </w:rPr>
              <w:t>Кулинский</w:t>
            </w:r>
            <w:proofErr w:type="spellEnd"/>
            <w:r w:rsidRPr="0054574B">
              <w:rPr>
                <w:lang w:val="ru-RU" w:eastAsia="ru-RU"/>
              </w:rPr>
              <w:t xml:space="preserve"> </w:t>
            </w:r>
            <w:proofErr w:type="spellStart"/>
            <w:r w:rsidRPr="0054574B">
              <w:rPr>
                <w:lang w:val="ru-RU" w:eastAsia="ru-RU"/>
              </w:rPr>
              <w:t>пер.Тупиковый</w:t>
            </w:r>
            <w:proofErr w:type="spellEnd"/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0,001</w:t>
            </w:r>
          </w:p>
        </w:tc>
      </w:tr>
      <w:tr w:rsidR="00CB1565" w:rsidRPr="00BC113A" w:rsidTr="004B5E68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32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 xml:space="preserve">Следственное управление, </w:t>
            </w:r>
            <w:proofErr w:type="spellStart"/>
            <w:r w:rsidRPr="0054574B">
              <w:rPr>
                <w:lang w:val="ru-RU" w:eastAsia="ru-RU"/>
              </w:rPr>
              <w:t>пер.Тупиковый</w:t>
            </w:r>
            <w:proofErr w:type="spellEnd"/>
            <w:r w:rsidRPr="0054574B">
              <w:rPr>
                <w:lang w:val="ru-RU" w:eastAsia="ru-RU"/>
              </w:rPr>
              <w:t>, 9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kern w:val="2"/>
                <w:lang w:val="ru-RU" w:eastAsia="hi-IN" w:bidi="hi-IN"/>
              </w:rPr>
            </w:pPr>
            <w:r w:rsidRPr="0054574B">
              <w:rPr>
                <w:lang w:val="ru-RU" w:eastAsia="ru-RU"/>
              </w:rPr>
              <w:t>0,011</w:t>
            </w:r>
          </w:p>
        </w:tc>
      </w:tr>
      <w:tr w:rsidR="00CB1565" w:rsidRPr="00BC113A" w:rsidTr="004B5E68">
        <w:trPr>
          <w:cantSplit/>
        </w:trPr>
        <w:tc>
          <w:tcPr>
            <w:tcW w:w="3399" w:type="pct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bCs/>
                <w:kern w:val="2"/>
                <w:lang w:val="ru-RU" w:eastAsia="hi-IN" w:bidi="hi-IN"/>
              </w:rPr>
            </w:pPr>
            <w:r w:rsidRPr="0054574B">
              <w:rPr>
                <w:bCs/>
                <w:lang w:val="ru-RU" w:eastAsia="ru-RU"/>
              </w:rPr>
              <w:t>ИТОГО: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B1565" w:rsidRPr="0054574B" w:rsidRDefault="00CB1565" w:rsidP="005E195D">
            <w:pPr>
              <w:pStyle w:val="61"/>
              <w:rPr>
                <w:rFonts w:eastAsia="SimSun"/>
                <w:bCs/>
                <w:kern w:val="2"/>
                <w:lang w:val="ru-RU" w:eastAsia="hi-IN" w:bidi="hi-IN"/>
              </w:rPr>
            </w:pPr>
            <w:r w:rsidRPr="0054574B">
              <w:rPr>
                <w:bCs/>
                <w:lang w:val="ru-RU" w:eastAsia="ru-RU"/>
              </w:rPr>
              <w:t>2,326</w:t>
            </w:r>
          </w:p>
        </w:tc>
      </w:tr>
    </w:tbl>
    <w:p w:rsidR="00CB1565" w:rsidRDefault="00CB1565" w:rsidP="005E195D">
      <w:pPr>
        <w:pStyle w:val="31"/>
      </w:pPr>
    </w:p>
    <w:p w:rsidR="00A26A57" w:rsidRDefault="00A26A57" w:rsidP="005E195D">
      <w:pPr>
        <w:pStyle w:val="31"/>
      </w:pPr>
      <w:r>
        <w:t>По данным узлов учета тепловой энергии (в узле 96</w:t>
      </w:r>
      <w:r w:rsidR="00401D36">
        <w:t xml:space="preserve"> </w:t>
      </w:r>
      <w:proofErr w:type="spellStart"/>
      <w:r w:rsidR="00401D36">
        <w:t>тепло</w:t>
      </w:r>
      <w:r w:rsidR="00401D36" w:rsidRPr="000371FB">
        <w:t>магистрал</w:t>
      </w:r>
      <w:r w:rsidR="00401D36">
        <w:t>и</w:t>
      </w:r>
      <w:proofErr w:type="spellEnd"/>
      <w:r w:rsidR="00401D36" w:rsidRPr="000371FB">
        <w:t xml:space="preserve"> №2</w:t>
      </w:r>
      <w:r>
        <w:t>) за 15.06.2015 г. суммарный суточный расход воды на ГВС составляет 5457 м</w:t>
      </w:r>
      <w:r w:rsidRPr="00EC70CA">
        <w:rPr>
          <w:vertAlign w:val="superscript"/>
        </w:rPr>
        <w:t>3</w:t>
      </w:r>
      <w:r>
        <w:t>, максимальный часовой 361 м</w:t>
      </w:r>
      <w:r w:rsidRPr="00EC70CA">
        <w:rPr>
          <w:vertAlign w:val="superscript"/>
        </w:rPr>
        <w:t>3</w:t>
      </w:r>
      <w:r>
        <w:t>/час, средний часовой за сутки 227 м</w:t>
      </w:r>
      <w:r w:rsidRPr="00EC70CA">
        <w:rPr>
          <w:vertAlign w:val="superscript"/>
        </w:rPr>
        <w:t>3</w:t>
      </w:r>
      <w:r>
        <w:t xml:space="preserve">/час. </w:t>
      </w:r>
      <w:r w:rsidRPr="00FB4747">
        <w:t xml:space="preserve">Т.е. </w:t>
      </w:r>
      <w:r w:rsidRPr="00FB4747">
        <w:lastRenderedPageBreak/>
        <w:t>фактическая среднечасовая нагрузка на ГВС составляет 13,62 Гкал/ч, максимальная часовая нагрузка на ГВС составляет 21,60 Гкал/ч при коэффициенте часовой неравномерности 1,586.</w:t>
      </w:r>
    </w:p>
    <w:p w:rsidR="00FB4747" w:rsidRDefault="00FB4747" w:rsidP="005E195D">
      <w:pPr>
        <w:pStyle w:val="31"/>
      </w:pPr>
      <w:r>
        <w:t xml:space="preserve">С учетом коэффициентов снижения тепловой нагрузки в летний период за счет сокращения водопотребления равного 0,8 и за счет повышения температуры водопроводной воды равного 0,8 (общий коэффициент 0,64) общая договорная максимально часовая тепловая нагрузка ГВС составляет 67,01 Гкал/ч. Таким образом, </w:t>
      </w:r>
      <w:r w:rsidRPr="00FB4747">
        <w:t>фактические нагрузки в 3,2 раза ниже договорных.</w:t>
      </w:r>
    </w:p>
    <w:p w:rsidR="00A26A57" w:rsidRDefault="002E2F10" w:rsidP="005E195D">
      <w:pPr>
        <w:pStyle w:val="31"/>
      </w:pPr>
      <w:r>
        <w:t>В настоящее время п</w:t>
      </w:r>
      <w:r w:rsidR="00A26A57">
        <w:t>одача горячей воды потребителям осуществляется по тупиковой схеме</w:t>
      </w:r>
      <w:r>
        <w:t>,</w:t>
      </w:r>
      <w:r w:rsidR="00A26A57">
        <w:t xml:space="preserve"> без циркуляции. В результате </w:t>
      </w:r>
      <w:r w:rsidR="00EE31A0">
        <w:t xml:space="preserve">завышенных </w:t>
      </w:r>
      <w:r w:rsidR="00A26A57">
        <w:t>диаметр</w:t>
      </w:r>
      <w:r w:rsidR="00EE31A0">
        <w:t>ов</w:t>
      </w:r>
      <w:r w:rsidR="00A26A57">
        <w:t xml:space="preserve"> магистралей и распределительных сетей и малых расходов воды бол</w:t>
      </w:r>
      <w:r w:rsidR="00EE31A0">
        <w:t>ее</w:t>
      </w:r>
      <w:r w:rsidR="00A26A57">
        <w:t xml:space="preserve"> чем в половин</w:t>
      </w:r>
      <w:r w:rsidR="003636BE">
        <w:t>е</w:t>
      </w:r>
      <w:r w:rsidR="00A26A57">
        <w:t xml:space="preserve"> участков сети (70</w:t>
      </w:r>
      <w:r w:rsidR="00EE31A0">
        <w:t> </w:t>
      </w:r>
      <w:r w:rsidR="00A26A57">
        <w:t>км из 133 км) наблюдается скорость менее 0,2 м/с.</w:t>
      </w:r>
      <w:r w:rsidR="00EE31A0">
        <w:t xml:space="preserve"> </w:t>
      </w:r>
      <w:r w:rsidR="00A26A57">
        <w:t>По этой причине происходит значительное падение температуры воды до температур существенно ниже нормативных значений.</w:t>
      </w:r>
      <w:r w:rsidR="00EE31A0">
        <w:t xml:space="preserve"> Так, при суммарном объеме подающих трубопроводов тепловой сети в размере 4319 м</w:t>
      </w:r>
      <w:r w:rsidR="00EE31A0" w:rsidRPr="00D4647E">
        <w:rPr>
          <w:vertAlign w:val="superscript"/>
        </w:rPr>
        <w:t>3</w:t>
      </w:r>
      <w:r w:rsidR="00EE31A0">
        <w:t xml:space="preserve"> вода </w:t>
      </w:r>
      <w:r w:rsidR="00EE31A0" w:rsidRPr="004776C4">
        <w:t>обновляется за 17 – 20 часов.</w:t>
      </w:r>
    </w:p>
    <w:p w:rsidR="00A26A57" w:rsidRDefault="00A26A57" w:rsidP="005E195D">
      <w:pPr>
        <w:pStyle w:val="31"/>
      </w:pPr>
      <w:r>
        <w:t xml:space="preserve">Для проверки вышеизложенного проведен </w:t>
      </w:r>
      <w:proofErr w:type="spellStart"/>
      <w:r>
        <w:t>теплогидравлический</w:t>
      </w:r>
      <w:proofErr w:type="spellEnd"/>
      <w:r>
        <w:t xml:space="preserve"> расчет тепловой сети для летнего режима работы по фактическим параметрам. Результаты расчета проиллюстрированы </w:t>
      </w:r>
      <w:r w:rsidRPr="005E195D">
        <w:t xml:space="preserve">на рисунке </w:t>
      </w:r>
      <w:r w:rsidR="005E195D" w:rsidRPr="005E195D">
        <w:fldChar w:fldCharType="begin"/>
      </w:r>
      <w:r w:rsidR="005E195D" w:rsidRPr="005E195D">
        <w:instrText xml:space="preserve"> REF _Ref428543105 \h </w:instrText>
      </w:r>
      <w:r w:rsidR="005E195D">
        <w:instrText xml:space="preserve"> \* MERGEFORMAT </w:instrText>
      </w:r>
      <w:r w:rsidR="005E195D" w:rsidRPr="005E195D">
        <w:fldChar w:fldCharType="separate"/>
      </w:r>
      <w:r w:rsidR="008F0B00">
        <w:t>6</w:t>
      </w:r>
      <w:r w:rsidR="005E195D" w:rsidRPr="005E195D">
        <w:fldChar w:fldCharType="end"/>
      </w:r>
      <w:r w:rsidR="000D4C88" w:rsidRPr="005E195D">
        <w:t>,</w:t>
      </w:r>
      <w:r w:rsidRPr="005E195D">
        <w:t xml:space="preserve"> </w:t>
      </w:r>
      <w:r w:rsidR="000D4C88" w:rsidRPr="005E195D">
        <w:t>на</w:t>
      </w:r>
      <w:r w:rsidR="000D4C88">
        <w:t xml:space="preserve"> котором</w:t>
      </w:r>
      <w:r>
        <w:t xml:space="preserve"> различной </w:t>
      </w:r>
      <w:r w:rsidR="000D4C88">
        <w:t>раскраской</w:t>
      </w:r>
      <w:r>
        <w:t xml:space="preserve"> отображены значения температуры воды по участкам сети.</w:t>
      </w:r>
    </w:p>
    <w:p w:rsidR="00A26A57" w:rsidRDefault="00A26A57" w:rsidP="005E195D">
      <w:pPr>
        <w:pStyle w:val="31"/>
      </w:pPr>
      <w:r>
        <w:t>Анализ результатов расчета показывает, что при поддержании на выходе из ТЭЦ температуры 80 ºС на всех магистральных участках температура воды опускается не более, чем на 10 ºС, а в распределительных сетях происходит значительное охлаждение воды. В результате из 1127 потребителей ГВС:</w:t>
      </w:r>
    </w:p>
    <w:p w:rsidR="00A26A57" w:rsidRDefault="00E1416B" w:rsidP="00B2179A">
      <w:pPr>
        <w:pStyle w:val="7"/>
        <w:ind w:left="0" w:firstLine="709"/>
      </w:pPr>
      <w:r>
        <w:t>т</w:t>
      </w:r>
      <w:r w:rsidR="00A26A57">
        <w:t>емпература воды более 45 ºС будет у 727 потребителей с общей договорной нагрузкой 92,5 Гкал/ч (64,5 % от количества и 88,3 % от суммарной нагрузки);</w:t>
      </w:r>
    </w:p>
    <w:p w:rsidR="00E11CE9" w:rsidRDefault="00A26A57" w:rsidP="00B2179A">
      <w:pPr>
        <w:pStyle w:val="7"/>
        <w:ind w:left="0" w:firstLine="709"/>
      </w:pPr>
      <w:r>
        <w:t>в том числе</w:t>
      </w:r>
      <w:r w:rsidR="003E7223">
        <w:t>,</w:t>
      </w:r>
      <w:r>
        <w:t xml:space="preserve"> температура воды более 55 ºС будет у 583 потребителей с общей договорной нагрузкой 85,4 Гкал/ч (51,7 % от количества и 81,5 % от суммарной нагрузки);</w:t>
      </w:r>
    </w:p>
    <w:p w:rsidR="00A26A57" w:rsidRDefault="00A26A57" w:rsidP="00B2179A">
      <w:pPr>
        <w:pStyle w:val="7"/>
        <w:ind w:left="0" w:firstLine="709"/>
      </w:pPr>
      <w:r>
        <w:t>температура воды менее 45 ºС будет у 395 потребителей с общей договорной нагрузкой 11,3 Гкал/ч (35 % от количества и 10,8 % от суммарной нагрузки);</w:t>
      </w:r>
    </w:p>
    <w:p w:rsidR="00A26A57" w:rsidRPr="004C1CB2" w:rsidRDefault="00A26A57" w:rsidP="00B2179A">
      <w:pPr>
        <w:pStyle w:val="7"/>
        <w:ind w:left="0" w:firstLine="709"/>
      </w:pPr>
      <w:r>
        <w:lastRenderedPageBreak/>
        <w:t>в том числе</w:t>
      </w:r>
      <w:r w:rsidR="00E11CE9">
        <w:t>,</w:t>
      </w:r>
      <w:r>
        <w:t xml:space="preserve"> температура воды менее 30 ºС будет у 254 потребителей с общей договорной нагрузкой 3,87 Гкал/ч (22,5 % от количества и 3,7 % от суммарной нагрузки).</w:t>
      </w:r>
    </w:p>
    <w:p w:rsidR="00A26A57" w:rsidRDefault="00A26A57" w:rsidP="005E195D">
      <w:pPr>
        <w:pStyle w:val="31"/>
      </w:pPr>
      <w:r w:rsidRPr="00D735C6">
        <w:t xml:space="preserve">Для нормализации </w:t>
      </w:r>
      <w:proofErr w:type="spellStart"/>
      <w:r w:rsidRPr="00D735C6">
        <w:t>теплогидравлического</w:t>
      </w:r>
      <w:proofErr w:type="spellEnd"/>
      <w:r w:rsidRPr="00D735C6">
        <w:t xml:space="preserve"> режима работы ГВС в летний период требуется обеспечение циркуляции в системе ГВС</w:t>
      </w:r>
      <w:r>
        <w:t>. Для рассматриваемой системы циркуляционный расход рассчитывается исходя из тепловых потерь во внутренней системе ГВС, которая принимается как 30% от средней нагрузки ГВС.</w:t>
      </w:r>
    </w:p>
    <w:p w:rsidR="00A26A57" w:rsidRDefault="00A26A57" w:rsidP="005E195D">
      <w:pPr>
        <w:pStyle w:val="31"/>
      </w:pPr>
      <w:r w:rsidRPr="005E195D">
        <w:t xml:space="preserve">Результаты расчета сетей при указанной доле циркуляции проиллюстрированы на рисунке </w:t>
      </w:r>
      <w:r w:rsidR="005E195D" w:rsidRPr="005E195D">
        <w:fldChar w:fldCharType="begin"/>
      </w:r>
      <w:r w:rsidR="005E195D" w:rsidRPr="005E195D">
        <w:instrText xml:space="preserve"> REF _Ref428543137 \h </w:instrText>
      </w:r>
      <w:r w:rsidR="005E195D" w:rsidRPr="005E195D">
        <w:instrText xml:space="preserve"> \* MERGEFORMAT </w:instrText>
      </w:r>
      <w:r w:rsidR="005E195D" w:rsidRPr="005E195D">
        <w:fldChar w:fldCharType="separate"/>
      </w:r>
      <w:r w:rsidR="008F0B00">
        <w:t>7</w:t>
      </w:r>
      <w:r w:rsidR="005E195D" w:rsidRPr="005E195D">
        <w:fldChar w:fldCharType="end"/>
      </w:r>
      <w:r w:rsidR="003E7223" w:rsidRPr="005E195D">
        <w:t>, на котором</w:t>
      </w:r>
      <w:r w:rsidRPr="005E195D">
        <w:t xml:space="preserve"> различной </w:t>
      </w:r>
      <w:r w:rsidR="003E7223" w:rsidRPr="005E195D">
        <w:t>раскраской</w:t>
      </w:r>
      <w:r w:rsidRPr="005E195D">
        <w:t xml:space="preserve"> отображены значения температуры воды по участкам сети.</w:t>
      </w:r>
      <w:r w:rsidR="003E7223" w:rsidRPr="005E195D">
        <w:t xml:space="preserve"> </w:t>
      </w:r>
      <w:r w:rsidRPr="005E195D">
        <w:t>В результате из 1127 потребителей ГВС:</w:t>
      </w:r>
    </w:p>
    <w:p w:rsidR="00A26A57" w:rsidRDefault="003E7223" w:rsidP="00B2179A">
      <w:pPr>
        <w:pStyle w:val="7"/>
        <w:ind w:left="0" w:firstLine="709"/>
      </w:pPr>
      <w:r>
        <w:t>т</w:t>
      </w:r>
      <w:r w:rsidR="00A26A57">
        <w:t>емпература воды более 45 ºС будет у 905 потребителей с общей договорной нагрузкой 101,3 Гкал/ч (80,3 % от количества и 96,8 % от суммарной нагрузки);</w:t>
      </w:r>
    </w:p>
    <w:p w:rsidR="003E7223" w:rsidRDefault="00A26A57" w:rsidP="00B2179A">
      <w:pPr>
        <w:pStyle w:val="7"/>
        <w:ind w:left="0" w:firstLine="709"/>
      </w:pPr>
      <w:r>
        <w:t>в том числе</w:t>
      </w:r>
      <w:r w:rsidR="003E7223">
        <w:t>,</w:t>
      </w:r>
      <w:r>
        <w:t xml:space="preserve"> температура воды более 55 ºС будет у 766 потребителей с общей договорной нагрузкой 94,5 Гкал/ч (68 % от количества и 90,3 % от суммарной нагрузки);</w:t>
      </w:r>
    </w:p>
    <w:p w:rsidR="00A26A57" w:rsidRDefault="00A26A57" w:rsidP="00B2179A">
      <w:pPr>
        <w:pStyle w:val="7"/>
        <w:ind w:left="0" w:firstLine="709"/>
      </w:pPr>
      <w:r>
        <w:t>температура воды менее 45 ºС будет у 219 потребителей с общей договорной нагрузкой 3,13 Гкал/ч (19,4 % от количества и 3,0 % от суммарной нагрузки);</w:t>
      </w:r>
    </w:p>
    <w:p w:rsidR="00A26A57" w:rsidRDefault="00A26A57" w:rsidP="00B2179A">
      <w:pPr>
        <w:pStyle w:val="7"/>
        <w:ind w:left="0" w:firstLine="709"/>
      </w:pPr>
      <w:r>
        <w:t>в том числе</w:t>
      </w:r>
      <w:r w:rsidR="003E7223">
        <w:t>,</w:t>
      </w:r>
      <w:r>
        <w:t xml:space="preserve"> температура воды менее 30 ºС будет у 137 потребителей с общей договорной нагрузкой 1,04 Гкал/ч (12,1 % от количества и 1,0 % от суммарной нагрузки).</w:t>
      </w:r>
    </w:p>
    <w:p w:rsidR="00A26A57" w:rsidRDefault="00A26A57" w:rsidP="005E195D">
      <w:pPr>
        <w:pStyle w:val="31"/>
      </w:pPr>
      <w:r>
        <w:t>Суммарный среднечасовой расход в рассматриваемом случае составляет 449 т/ч, циркуляционный расход 179 т/ч, максимальный расход от ТЭЦ составляет 712 т/ч.</w:t>
      </w:r>
    </w:p>
    <w:p w:rsidR="00A26A57" w:rsidRPr="00EC306E" w:rsidRDefault="00A26A57" w:rsidP="00EC306E">
      <w:pPr>
        <w:pStyle w:val="31"/>
      </w:pPr>
      <w:r>
        <w:t xml:space="preserve">Искусственное увеличение циркуляции в </w:t>
      </w:r>
      <w:r w:rsidRPr="00EC306E">
        <w:t xml:space="preserve">2 раза до 60 % незначительно улучшает качество горячего водоснабжения, что показано на рисунке </w:t>
      </w:r>
      <w:r w:rsidR="005E195D" w:rsidRPr="00EC306E">
        <w:fldChar w:fldCharType="begin"/>
      </w:r>
      <w:r w:rsidR="005E195D" w:rsidRPr="00EC306E">
        <w:instrText xml:space="preserve"> REF _Ref428543162 \h </w:instrText>
      </w:r>
      <w:r w:rsidR="005E195D" w:rsidRPr="00EC306E">
        <w:instrText xml:space="preserve"> \* MERGEFORMAT </w:instrText>
      </w:r>
      <w:r w:rsidR="005E195D" w:rsidRPr="00EC306E">
        <w:fldChar w:fldCharType="separate"/>
      </w:r>
      <w:r w:rsidR="008F0B00">
        <w:t>8</w:t>
      </w:r>
      <w:r w:rsidR="005E195D" w:rsidRPr="00EC306E">
        <w:fldChar w:fldCharType="end"/>
      </w:r>
      <w:r w:rsidRPr="00EC306E">
        <w:t>.</w:t>
      </w:r>
    </w:p>
    <w:p w:rsidR="00EC306E" w:rsidRPr="00EC306E" w:rsidRDefault="00EC306E" w:rsidP="00EC306E">
      <w:pPr>
        <w:pStyle w:val="31"/>
      </w:pPr>
      <w:r w:rsidRPr="00EC306E">
        <w:t>Для полноценного решения проблемы ГВС в зоне действия ТЭЦ произведена оптимизация диаметров внутриквартальных тепловых сетей путем их уменьшения, учтенная при перекладке сетей (раздел 7.7). В качестве критерия оптимизации диаметров выбрана величина удельных потерь давления на внутриквартальных теплосетях в размере 15 – 25 мм/м при расчетном гидравлическом режиме (в отопительный период).</w:t>
      </w:r>
    </w:p>
    <w:p w:rsidR="00EC306E" w:rsidRPr="001F16C1" w:rsidRDefault="00EC306E" w:rsidP="00EC306E">
      <w:pPr>
        <w:pStyle w:val="31"/>
      </w:pPr>
      <w:r w:rsidRPr="00EC306E">
        <w:lastRenderedPageBreak/>
        <w:t xml:space="preserve">Результаты расчета сетей после оптимизации диаметров и при доле циркуляции 30% проиллюстрированы на рисунке </w:t>
      </w:r>
      <w:r>
        <w:fldChar w:fldCharType="begin"/>
      </w:r>
      <w:r>
        <w:instrText xml:space="preserve"> REF _Ref428543313 \h </w:instrText>
      </w:r>
      <w:r>
        <w:fldChar w:fldCharType="separate"/>
      </w:r>
      <w:r w:rsidR="008F0B00">
        <w:rPr>
          <w:noProof/>
        </w:rPr>
        <w:t>9</w:t>
      </w:r>
      <w:r>
        <w:fldChar w:fldCharType="end"/>
      </w:r>
      <w:r w:rsidRPr="00EC306E">
        <w:t>, на котором различной раскраской отображены значения температуры воды по участкам</w:t>
      </w:r>
      <w:r w:rsidRPr="001F16C1">
        <w:t xml:space="preserve"> сети. В результате из 1300 потребителей ГВС 1217 будут иметь температуру на вводе более 55 ºС.</w:t>
      </w:r>
    </w:p>
    <w:p w:rsidR="00EC306E" w:rsidRDefault="00EC306E" w:rsidP="00EC306E">
      <w:pPr>
        <w:pStyle w:val="31"/>
      </w:pPr>
    </w:p>
    <w:p w:rsidR="00A26A57" w:rsidRDefault="00A26A57" w:rsidP="00A26A57">
      <w:pPr>
        <w:jc w:val="center"/>
        <w:sectPr w:rsidR="00A26A57" w:rsidSect="003D7AA5">
          <w:pgSz w:w="11906" w:h="16838" w:code="9"/>
          <w:pgMar w:top="1134" w:right="850" w:bottom="1134" w:left="1701" w:header="708" w:footer="708" w:gutter="0"/>
          <w:cols w:space="708"/>
          <w:docGrid w:linePitch="360"/>
        </w:sectPr>
      </w:pPr>
    </w:p>
    <w:p w:rsidR="00A26A57" w:rsidRPr="005E195D" w:rsidRDefault="00866E26" w:rsidP="005E195D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65900" cy="4902200"/>
            <wp:effectExtent l="0" t="0" r="635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9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95D" w:rsidRDefault="005E195D" w:rsidP="005E195D">
      <w:pPr>
        <w:pStyle w:val="5"/>
      </w:pPr>
      <w:r w:rsidRPr="005E195D">
        <w:t xml:space="preserve">Рисунок </w:t>
      </w:r>
      <w:fldSimple w:instr=" SEQ Рисунок \* ARABIC ">
        <w:bookmarkStart w:id="28" w:name="_Ref428543105"/>
        <w:r w:rsidR="008F0B00">
          <w:rPr>
            <w:noProof/>
          </w:rPr>
          <w:t>6</w:t>
        </w:r>
        <w:bookmarkEnd w:id="28"/>
      </w:fldSimple>
      <w:r w:rsidRPr="005E195D">
        <w:t xml:space="preserve"> – </w:t>
      </w:r>
      <w:r w:rsidR="00A26A57" w:rsidRPr="005E195D">
        <w:t xml:space="preserve">Температура сетевой воды в подающих трубопроводах тепловой сети при среднечасовом </w:t>
      </w:r>
      <w:proofErr w:type="spellStart"/>
      <w:r w:rsidR="00A26A57" w:rsidRPr="005E195D">
        <w:t>водоразборе</w:t>
      </w:r>
      <w:proofErr w:type="spellEnd"/>
      <w:r w:rsidR="00A26A57" w:rsidRPr="005E195D">
        <w:t xml:space="preserve"> летнего режима при работе без цир</w:t>
      </w:r>
      <w:r w:rsidR="008D1BAF" w:rsidRPr="005E195D">
        <w:t>куляции (фактическое состояние)</w:t>
      </w:r>
    </w:p>
    <w:p w:rsidR="00A26A57" w:rsidRPr="005E195D" w:rsidRDefault="005E195D" w:rsidP="005E195D">
      <w:pPr>
        <w:pStyle w:val="5"/>
      </w:pPr>
      <w:r>
        <w:br w:type="page"/>
      </w:r>
      <w:r w:rsidR="00866E26">
        <w:rPr>
          <w:noProof/>
          <w:lang w:val="ru-RU" w:eastAsia="ru-RU"/>
        </w:rPr>
        <w:lastRenderedPageBreak/>
        <w:drawing>
          <wp:inline distT="0" distB="0" distL="0" distR="0">
            <wp:extent cx="6781800" cy="5118100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511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A57" w:rsidRPr="005E195D" w:rsidRDefault="005E195D" w:rsidP="005E195D">
      <w:pPr>
        <w:pStyle w:val="5"/>
      </w:pPr>
      <w:r w:rsidRPr="005E195D">
        <w:t xml:space="preserve">Рисунок </w:t>
      </w:r>
      <w:fldSimple w:instr=" SEQ Рисунок \* ARABIC ">
        <w:bookmarkStart w:id="29" w:name="_Ref428543137"/>
        <w:r w:rsidR="008F0B00">
          <w:rPr>
            <w:noProof/>
          </w:rPr>
          <w:t>7</w:t>
        </w:r>
        <w:bookmarkEnd w:id="29"/>
      </w:fldSimple>
      <w:r w:rsidRPr="005E195D">
        <w:t xml:space="preserve"> – </w:t>
      </w:r>
      <w:r w:rsidR="00A26A57" w:rsidRPr="005E195D">
        <w:t xml:space="preserve">Температура сетевой воды в подающих трубопроводах тепловой сети при среднечасовом </w:t>
      </w:r>
      <w:proofErr w:type="spellStart"/>
      <w:r w:rsidR="00A26A57" w:rsidRPr="005E195D">
        <w:t>водоразборе</w:t>
      </w:r>
      <w:proofErr w:type="spellEnd"/>
      <w:r w:rsidR="00A26A57" w:rsidRPr="005E195D">
        <w:t xml:space="preserve"> летнего режима с циркуляцией 30% от среднечасовой н</w:t>
      </w:r>
      <w:r w:rsidR="008D1BAF" w:rsidRPr="005E195D">
        <w:t>агрузки</w:t>
      </w:r>
    </w:p>
    <w:p w:rsidR="00A26A57" w:rsidRPr="005E195D" w:rsidRDefault="00866E26" w:rsidP="005E195D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7467600" cy="5219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A57" w:rsidRPr="005E195D" w:rsidRDefault="005E195D" w:rsidP="005E195D">
      <w:pPr>
        <w:pStyle w:val="5"/>
      </w:pPr>
      <w:r w:rsidRPr="005E195D">
        <w:t xml:space="preserve">Рисунок </w:t>
      </w:r>
      <w:fldSimple w:instr=" SEQ Рисунок \* ARABIC ">
        <w:bookmarkStart w:id="30" w:name="_Ref428543162"/>
        <w:r w:rsidR="008F0B00">
          <w:rPr>
            <w:noProof/>
          </w:rPr>
          <w:t>8</w:t>
        </w:r>
        <w:bookmarkEnd w:id="30"/>
      </w:fldSimple>
      <w:r w:rsidRPr="005E195D">
        <w:t xml:space="preserve"> – </w:t>
      </w:r>
      <w:r w:rsidR="00A26A57" w:rsidRPr="005E195D">
        <w:t xml:space="preserve">Температура сетевой воды в подающих трубопроводах тепловой сети при среднечасовом </w:t>
      </w:r>
      <w:proofErr w:type="spellStart"/>
      <w:r w:rsidR="00A26A57" w:rsidRPr="005E195D">
        <w:t>водоразборе</w:t>
      </w:r>
      <w:proofErr w:type="spellEnd"/>
      <w:r w:rsidR="00A26A57" w:rsidRPr="005E195D">
        <w:t xml:space="preserve"> летнего режима с циркуляцие</w:t>
      </w:r>
      <w:r w:rsidR="008D1BAF" w:rsidRPr="005E195D">
        <w:t>й 60% от среднечасовой нагрузки</w:t>
      </w:r>
    </w:p>
    <w:p w:rsidR="00254815" w:rsidRPr="005E195D" w:rsidRDefault="00866E26" w:rsidP="005E195D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7556500" cy="5168900"/>
            <wp:effectExtent l="0" t="0" r="6350" b="0"/>
            <wp:docPr id="9" name="Рисунок 9" descr="Температура летнего ГВС после оптимизации диаметр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Температура летнего ГВС после оптимизации диаметров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516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815" w:rsidRPr="005E195D" w:rsidRDefault="005E195D" w:rsidP="00EC306E">
      <w:pPr>
        <w:pStyle w:val="5"/>
      </w:pPr>
      <w:r w:rsidRPr="005E195D">
        <w:t xml:space="preserve">Рисунок </w:t>
      </w:r>
      <w:fldSimple w:instr=" SEQ Рисунок \* ARABIC ">
        <w:bookmarkStart w:id="31" w:name="_Ref428543313"/>
        <w:r w:rsidR="008F0B00">
          <w:rPr>
            <w:noProof/>
          </w:rPr>
          <w:t>9</w:t>
        </w:r>
        <w:bookmarkEnd w:id="31"/>
      </w:fldSimple>
      <w:r w:rsidRPr="005E195D">
        <w:t xml:space="preserve"> – </w:t>
      </w:r>
      <w:r w:rsidR="001F16C1" w:rsidRPr="005E195D">
        <w:t xml:space="preserve">Температура сетевой воды в подающих трубопроводах тепловой сети при среднечасовом </w:t>
      </w:r>
      <w:proofErr w:type="spellStart"/>
      <w:r w:rsidR="001F16C1" w:rsidRPr="005E195D">
        <w:t>водоразборе</w:t>
      </w:r>
      <w:proofErr w:type="spellEnd"/>
      <w:r w:rsidR="001F16C1" w:rsidRPr="005E195D">
        <w:t xml:space="preserve"> летнего режима с циркуляцией 30% от среднечасовой нагрузки (после оптимизации диаметров внутриквартальных сетей)</w:t>
      </w:r>
    </w:p>
    <w:p w:rsidR="00254815" w:rsidRDefault="00254815" w:rsidP="00A26A57">
      <w:pPr>
        <w:jc w:val="center"/>
        <w:sectPr w:rsidR="00254815" w:rsidSect="003D7AA5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D1BAF" w:rsidRDefault="00D5707E" w:rsidP="00EC306E">
      <w:pPr>
        <w:pStyle w:val="31"/>
      </w:pPr>
      <w:r>
        <w:lastRenderedPageBreak/>
        <w:t>Таким образом, для нормализации работы централизованного горячего водоснабжения требуется проведение следующих мероприятий</w:t>
      </w:r>
      <w:r w:rsidR="000E3EF2" w:rsidRPr="00D5707E">
        <w:t>:</w:t>
      </w:r>
    </w:p>
    <w:p w:rsidR="00D5707E" w:rsidRDefault="00D5707E" w:rsidP="00B2179A">
      <w:pPr>
        <w:pStyle w:val="7"/>
        <w:ind w:left="0" w:firstLine="709"/>
      </w:pPr>
      <w:r>
        <w:t>восстановление циркуляционного режима работы системы с долей циркуляции 30% от среднечасовой нагрузки на ГВС (по теплу), при этом максимальный расход от ТЭЦ составляет 712 т/ч,</w:t>
      </w:r>
      <w:r w:rsidRPr="00D5707E">
        <w:t xml:space="preserve"> </w:t>
      </w:r>
      <w:r>
        <w:t>циркуляционный расход 179 т/ч.</w:t>
      </w:r>
    </w:p>
    <w:p w:rsidR="00D5707E" w:rsidRDefault="00D5707E" w:rsidP="00B2179A">
      <w:pPr>
        <w:pStyle w:val="7"/>
        <w:ind w:left="0" w:firstLine="709"/>
      </w:pPr>
      <w:r>
        <w:t>у потребителей необходимо произвести ревизию циркуляционных стояков</w:t>
      </w:r>
      <w:r w:rsidR="00026475">
        <w:t xml:space="preserve"> с установкой ограничительных шайб (лучше регуляторов ограничителей температуры) на </w:t>
      </w:r>
      <w:proofErr w:type="spellStart"/>
      <w:r w:rsidR="00026475">
        <w:t>циркуляцонных</w:t>
      </w:r>
      <w:proofErr w:type="spellEnd"/>
      <w:r w:rsidR="00026475">
        <w:t xml:space="preserve"> линиях.</w:t>
      </w:r>
    </w:p>
    <w:p w:rsidR="00026475" w:rsidRPr="00D5707E" w:rsidRDefault="00026475" w:rsidP="00B2179A">
      <w:pPr>
        <w:pStyle w:val="7"/>
        <w:ind w:left="0" w:firstLine="709"/>
      </w:pPr>
      <w:r>
        <w:t>В тепловых пунктах восстановить клапаны-регуляторы температуры воды на ГВС.</w:t>
      </w:r>
    </w:p>
    <w:p w:rsidR="000E3EF2" w:rsidRPr="00580E7B" w:rsidRDefault="000E3EF2" w:rsidP="002322C7">
      <w:pPr>
        <w:pStyle w:val="31"/>
      </w:pPr>
    </w:p>
    <w:p w:rsidR="006D7E37" w:rsidRPr="002322C7" w:rsidRDefault="008F0B00" w:rsidP="002322C7">
      <w:pPr>
        <w:pStyle w:val="9"/>
      </w:pPr>
      <w:bookmarkStart w:id="32" w:name="_Toc433899084"/>
      <w:r>
        <w:rPr>
          <w:lang w:val="ru-RU"/>
        </w:rPr>
        <w:t>1</w:t>
      </w:r>
      <w:r w:rsidR="006D7E37" w:rsidRPr="002322C7">
        <w:t>.9.</w:t>
      </w:r>
      <w:r w:rsidR="00B40018" w:rsidRPr="002322C7">
        <w:t>3</w:t>
      </w:r>
      <w:r w:rsidR="00E43BAB" w:rsidRPr="002322C7">
        <w:t xml:space="preserve"> </w:t>
      </w:r>
      <w:r w:rsidR="006D7E37" w:rsidRPr="002322C7">
        <w:t xml:space="preserve">Предложения по </w:t>
      </w:r>
      <w:r w:rsidR="00C370B2" w:rsidRPr="002322C7">
        <w:t xml:space="preserve">переводу </w:t>
      </w:r>
      <w:r w:rsidR="006D7E37" w:rsidRPr="002322C7">
        <w:t xml:space="preserve"> ГВС с открытой на закрытую схему</w:t>
      </w:r>
      <w:bookmarkEnd w:id="32"/>
    </w:p>
    <w:p w:rsidR="009E642C" w:rsidRPr="002322C7" w:rsidRDefault="008F0B00" w:rsidP="002322C7">
      <w:pPr>
        <w:pStyle w:val="9"/>
      </w:pPr>
      <w:bookmarkStart w:id="33" w:name="_Toc433899085"/>
      <w:r>
        <w:rPr>
          <w:lang w:val="ru-RU"/>
        </w:rPr>
        <w:t>1</w:t>
      </w:r>
      <w:r w:rsidR="009E642C" w:rsidRPr="002322C7">
        <w:t>.9.3.1 Требования и условия перехода на закрытую схему</w:t>
      </w:r>
      <w:bookmarkEnd w:id="33"/>
    </w:p>
    <w:p w:rsidR="006D7E37" w:rsidRDefault="006D7E37" w:rsidP="002322C7">
      <w:pPr>
        <w:pStyle w:val="31"/>
      </w:pPr>
      <w:r>
        <w:t>В соответствии с требованиями Федерального закона от 27 июля 2010 г. N 190-ФЗ "О теплоснабжении" к 01.01.2022 г. в г. Глазов подлежат переводу на закрытую схему системы теплоснабжения с суммарной</w:t>
      </w:r>
      <w:r w:rsidR="000E5DCF">
        <w:t xml:space="preserve"> проектной</w:t>
      </w:r>
      <w:r>
        <w:t xml:space="preserve"> максимальной часовой нагрузкой ГВС </w:t>
      </w:r>
      <w:r w:rsidR="000E5DCF">
        <w:t>120</w:t>
      </w:r>
      <w:r>
        <w:t xml:space="preserve"> Гкал/ч.</w:t>
      </w:r>
    </w:p>
    <w:p w:rsidR="00F53044" w:rsidRDefault="00F53044" w:rsidP="002322C7">
      <w:pPr>
        <w:pStyle w:val="31"/>
      </w:pPr>
      <w:r w:rsidRPr="00754EB1">
        <w:t xml:space="preserve">Проектирование </w:t>
      </w:r>
      <w:r>
        <w:t>тепловых пунктов осуществляется в соответствии со следующими основными нормативными документами:</w:t>
      </w:r>
    </w:p>
    <w:p w:rsidR="00F53044" w:rsidRDefault="00F53044" w:rsidP="00B2179A">
      <w:pPr>
        <w:pStyle w:val="7"/>
        <w:ind w:left="0" w:firstLine="709"/>
      </w:pPr>
      <w:r>
        <w:t>СП 124.13330.2012 Тепловые сети. Актуализированная редакция СНиП 41-02-2003.</w:t>
      </w:r>
    </w:p>
    <w:p w:rsidR="00F53044" w:rsidRDefault="00F53044" w:rsidP="00B2179A">
      <w:pPr>
        <w:pStyle w:val="7"/>
        <w:ind w:left="0" w:firstLine="709"/>
      </w:pPr>
      <w:r>
        <w:t>СП 41-101-95 Проектирование тепловых пунктов.</w:t>
      </w:r>
    </w:p>
    <w:p w:rsidR="00F53044" w:rsidRDefault="00F53044" w:rsidP="00B2179A">
      <w:pPr>
        <w:pStyle w:val="7"/>
        <w:ind w:left="0" w:firstLine="709"/>
      </w:pPr>
      <w:r>
        <w:t xml:space="preserve">СП 60.13330.2012 </w:t>
      </w:r>
      <w:r w:rsidRPr="00754EB1">
        <w:t>СНиП 41-01-2003. Отопление, вентиляция и кондиционирование воздуха. Актуализированная редакция СНиП 41-01-2003</w:t>
      </w:r>
      <w:r>
        <w:t>.</w:t>
      </w:r>
    </w:p>
    <w:p w:rsidR="00F53044" w:rsidRPr="00754EB1" w:rsidRDefault="00F53044" w:rsidP="00B2179A">
      <w:pPr>
        <w:pStyle w:val="7"/>
        <w:ind w:left="0" w:firstLine="709"/>
      </w:pPr>
      <w:r w:rsidRPr="00754EB1">
        <w:t>СП 30.13330.2012 Внутренний водопровод и канализация зданий. Актуализированная редакция СНиП 2.04.01-85*</w:t>
      </w:r>
    </w:p>
    <w:p w:rsidR="00F53044" w:rsidRDefault="00F53044" w:rsidP="002322C7">
      <w:pPr>
        <w:pStyle w:val="31"/>
      </w:pPr>
      <w:r>
        <w:t xml:space="preserve">Дополнительно, при </w:t>
      </w:r>
      <w:r w:rsidRPr="00EE5F2B">
        <w:t>проектировании и устройстве ИТП жилых и общественных зданий при ликвидации ЦТ</w:t>
      </w:r>
      <w:r>
        <w:t xml:space="preserve">П разработаны рекомендации </w:t>
      </w:r>
      <w:r w:rsidRPr="00EE5F2B">
        <w:t>Р НП "АВОК" 3.3.1-2009 Рекомендации АВОК. Автоматизированные индивидуальные тепловые пункты в зданиях взамен центральных тепловых пунктов. Нормы проектирования</w:t>
      </w:r>
      <w:r>
        <w:t>.</w:t>
      </w:r>
    </w:p>
    <w:p w:rsidR="00F53044" w:rsidRPr="00754EB1" w:rsidRDefault="00F53044" w:rsidP="002322C7">
      <w:pPr>
        <w:pStyle w:val="31"/>
      </w:pPr>
      <w:r>
        <w:lastRenderedPageBreak/>
        <w:t xml:space="preserve">В соответствии с СП 124.13330.2012 </w:t>
      </w:r>
      <w:r w:rsidRPr="00754EB1">
        <w:t>способ присоединения зданий к тепловым сетям через ЦТП или ИТП определяется на основании технико-экономического обоснования или в соответствии с заданием на проектирование, с учетом гидравлического режима работы и температурного графика тепловых сетей и зданий.</w:t>
      </w:r>
      <w:r>
        <w:t xml:space="preserve"> При этом</w:t>
      </w:r>
      <w:r w:rsidRPr="00754EB1">
        <w:t xml:space="preserve"> </w:t>
      </w:r>
      <w:r>
        <w:t>п</w:t>
      </w:r>
      <w:r w:rsidRPr="00754EB1">
        <w:t>рисоединение потребителей к теплосетям в тепловых пунктах следует предусматривать по схемам, обеспечивающим минимальный расход воды в тепловых сетях</w:t>
      </w:r>
      <w:r>
        <w:t>.</w:t>
      </w:r>
      <w:r w:rsidRPr="00754EB1">
        <w:t xml:space="preserve"> </w:t>
      </w:r>
    </w:p>
    <w:p w:rsidR="00F53044" w:rsidRDefault="00F53044" w:rsidP="002322C7">
      <w:pPr>
        <w:pStyle w:val="31"/>
      </w:pPr>
      <w:r>
        <w:t>В закрытых системах тепло</w:t>
      </w:r>
      <w:r w:rsidRPr="003A2DBA">
        <w:t>снабжения</w:t>
      </w:r>
      <w:r>
        <w:t xml:space="preserve"> в СП 41-101-95 </w:t>
      </w:r>
      <w:r w:rsidRPr="003A2DBA">
        <w:t xml:space="preserve">рекомендуется предусматривать один ЦТП на микрорайон или группу зданий с расходом теплоты в пределах </w:t>
      </w:r>
      <w:r w:rsidRPr="00A779C6">
        <w:rPr>
          <w:u w:val="single"/>
        </w:rPr>
        <w:t>10 - 30 Гкал/ч</w:t>
      </w:r>
      <w:r w:rsidRPr="003A2DBA">
        <w:t xml:space="preserve"> (по сумме максимального теплового потока на отопление и среднего т</w:t>
      </w:r>
      <w:r>
        <w:t>еплового потока на ГВС</w:t>
      </w:r>
      <w:r w:rsidRPr="003A2DBA">
        <w:t>).</w:t>
      </w:r>
      <w:r>
        <w:t xml:space="preserve"> </w:t>
      </w:r>
      <w:r w:rsidRPr="00D748DA">
        <w:t xml:space="preserve">При теплоснабжении от котельных мощностью </w:t>
      </w:r>
      <w:r w:rsidRPr="004B5248">
        <w:rPr>
          <w:u w:val="single"/>
        </w:rPr>
        <w:t>30 Гкал/ч</w:t>
      </w:r>
      <w:r w:rsidRPr="003A2DBA">
        <w:t xml:space="preserve"> </w:t>
      </w:r>
      <w:r w:rsidRPr="00D748DA">
        <w:t>и менее рекомендуется предусматривать в зданиях только ИТП.</w:t>
      </w:r>
    </w:p>
    <w:p w:rsidR="00F53044" w:rsidRDefault="00F53044" w:rsidP="002322C7">
      <w:pPr>
        <w:pStyle w:val="31"/>
      </w:pPr>
      <w:r>
        <w:t xml:space="preserve">Рекомендуемое количество ИТП в зданиях приведено в </w:t>
      </w:r>
      <w:r w:rsidRPr="00EE5F2B">
        <w:t>Р НП "АВОК" 3.3.1-2009</w:t>
      </w:r>
      <w:r>
        <w:t>: один на здание или по одному на 3-5 секций многосекционных зданий. При этом м</w:t>
      </w:r>
      <w:r w:rsidRPr="00D13537">
        <w:t xml:space="preserve">ощность ИТП по расчетной нагрузке на отопление не должна превышать </w:t>
      </w:r>
      <w:r w:rsidRPr="004B5248">
        <w:rPr>
          <w:u w:val="single"/>
        </w:rPr>
        <w:t>0,7 Гкал/ч</w:t>
      </w:r>
      <w:r>
        <w:t>.</w:t>
      </w:r>
    </w:p>
    <w:p w:rsidR="007E1304" w:rsidRDefault="007E1304" w:rsidP="002322C7">
      <w:pPr>
        <w:pStyle w:val="31"/>
      </w:pPr>
      <w:r>
        <w:t xml:space="preserve">Особенностью теплоснабжения от ЦТП (п. </w:t>
      </w:r>
      <w:r w:rsidRPr="00F932C1">
        <w:t>1.5</w:t>
      </w:r>
      <w:r>
        <w:t xml:space="preserve"> СП 41-101-95) является обязательное устройство дополнительного ИТП в каждом здании с функциями </w:t>
      </w:r>
      <w:r w:rsidRPr="00F932C1">
        <w:t>необходимы</w:t>
      </w:r>
      <w:r>
        <w:t>ми</w:t>
      </w:r>
      <w:r w:rsidRPr="00F932C1">
        <w:t xml:space="preserve"> для присоединения систем потребления теплоты</w:t>
      </w:r>
      <w:r>
        <w:t xml:space="preserve">, например УУТЭ. </w:t>
      </w:r>
    </w:p>
    <w:p w:rsidR="008C0068" w:rsidRDefault="008C0068" w:rsidP="002322C7">
      <w:pPr>
        <w:pStyle w:val="31"/>
        <w:rPr>
          <w:rFonts w:cs="Arial"/>
          <w:i/>
          <w:szCs w:val="24"/>
        </w:rPr>
      </w:pPr>
    </w:p>
    <w:p w:rsidR="008C0068" w:rsidRPr="00E45D00" w:rsidRDefault="008F0B00" w:rsidP="002322C7">
      <w:pPr>
        <w:pStyle w:val="9"/>
      </w:pPr>
      <w:bookmarkStart w:id="34" w:name="_Toc433899086"/>
      <w:r>
        <w:rPr>
          <w:lang w:val="ru-RU"/>
        </w:rPr>
        <w:t>1</w:t>
      </w:r>
      <w:r w:rsidR="00E45D00">
        <w:t>.9.3.</w:t>
      </w:r>
      <w:r w:rsidR="00E45D00" w:rsidRPr="00E45D00">
        <w:t xml:space="preserve">2 </w:t>
      </w:r>
      <w:r w:rsidR="008C0068" w:rsidRPr="00E45D00">
        <w:t xml:space="preserve">Предложения по </w:t>
      </w:r>
      <w:r w:rsidR="00A43E57" w:rsidRPr="00E45D00">
        <w:t>тепловы</w:t>
      </w:r>
      <w:r w:rsidR="00384A5D">
        <w:t>м</w:t>
      </w:r>
      <w:r w:rsidR="00A43E57" w:rsidRPr="00E45D00">
        <w:t xml:space="preserve"> пункт</w:t>
      </w:r>
      <w:r w:rsidR="00384A5D">
        <w:t>ам</w:t>
      </w:r>
      <w:r w:rsidR="00A43E57" w:rsidRPr="00E45D00">
        <w:t xml:space="preserve"> </w:t>
      </w:r>
      <w:r w:rsidR="008C0068" w:rsidRPr="00E45D00">
        <w:t xml:space="preserve">с теплообменниками </w:t>
      </w:r>
      <w:r w:rsidR="00A43E57" w:rsidRPr="00E45D00">
        <w:t>ГВС</w:t>
      </w:r>
      <w:bookmarkEnd w:id="34"/>
    </w:p>
    <w:p w:rsidR="006D74F5" w:rsidRDefault="005B71D0" w:rsidP="002322C7">
      <w:pPr>
        <w:pStyle w:val="31"/>
      </w:pPr>
      <w:r>
        <w:t>Оптимизация решений по переходу на закрытую схему</w:t>
      </w:r>
      <w:r w:rsidR="00C87CCC">
        <w:t xml:space="preserve"> </w:t>
      </w:r>
      <w:r w:rsidR="006D74F5" w:rsidRPr="006D74F5">
        <w:t>ГВС</w:t>
      </w:r>
      <w:r w:rsidR="00C87CCC">
        <w:t xml:space="preserve"> </w:t>
      </w:r>
      <w:r>
        <w:t>предполагает</w:t>
      </w:r>
      <w:r w:rsidR="006D74F5">
        <w:t xml:space="preserve"> необходимость </w:t>
      </w:r>
      <w:r w:rsidR="00C87CCC">
        <w:t>выбора между ИТП и</w:t>
      </w:r>
      <w:r w:rsidR="006D74F5">
        <w:t xml:space="preserve"> ЦТП для отдельных кварталов города. Главным преимуществом ЦТП перед ИТП является пониженные удельные </w:t>
      </w:r>
      <w:r w:rsidR="006D74F5" w:rsidRPr="002322C7">
        <w:t>капитальные затраты</w:t>
      </w:r>
      <w:r w:rsidR="00C87CCC" w:rsidRPr="002322C7">
        <w:t> </w:t>
      </w:r>
      <w:r w:rsidRPr="002322C7">
        <w:t xml:space="preserve">(рисунок </w:t>
      </w:r>
      <w:r w:rsidR="002322C7" w:rsidRPr="002322C7">
        <w:fldChar w:fldCharType="begin"/>
      </w:r>
      <w:r w:rsidR="002322C7" w:rsidRPr="002322C7">
        <w:instrText xml:space="preserve"> REF _Ref428543401 \h </w:instrText>
      </w:r>
      <w:r w:rsidR="002322C7">
        <w:instrText xml:space="preserve"> \* MERGEFORMAT </w:instrText>
      </w:r>
      <w:r w:rsidR="002322C7" w:rsidRPr="002322C7">
        <w:fldChar w:fldCharType="separate"/>
      </w:r>
      <w:r w:rsidR="008F0B00">
        <w:rPr>
          <w:noProof/>
        </w:rPr>
        <w:t>10</w:t>
      </w:r>
      <w:r w:rsidR="002322C7" w:rsidRPr="002322C7">
        <w:fldChar w:fldCharType="end"/>
      </w:r>
      <w:r w:rsidRPr="002322C7">
        <w:t>).</w:t>
      </w:r>
    </w:p>
    <w:p w:rsidR="002322C7" w:rsidRDefault="002322C7" w:rsidP="002322C7">
      <w:pPr>
        <w:pStyle w:val="31"/>
      </w:pPr>
    </w:p>
    <w:p w:rsidR="005B71D0" w:rsidRPr="002322C7" w:rsidRDefault="00866E26" w:rsidP="002322C7">
      <w:pPr>
        <w:pStyle w:val="5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4872990" cy="2322195"/>
            <wp:effectExtent l="0" t="0" r="22860" b="20955"/>
            <wp:docPr id="10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5B71D0" w:rsidRPr="002322C7" w:rsidRDefault="002322C7" w:rsidP="002322C7">
      <w:pPr>
        <w:pStyle w:val="5"/>
      </w:pPr>
      <w:r w:rsidRPr="002322C7">
        <w:t xml:space="preserve">Рисунок </w:t>
      </w:r>
      <w:fldSimple w:instr=" SEQ Рисунок \* ARABIC ">
        <w:bookmarkStart w:id="35" w:name="_Ref428543401"/>
        <w:r w:rsidR="008F0B00">
          <w:rPr>
            <w:noProof/>
          </w:rPr>
          <w:t>10</w:t>
        </w:r>
        <w:bookmarkEnd w:id="35"/>
      </w:fldSimple>
      <w:r w:rsidRPr="002322C7">
        <w:t xml:space="preserve"> – </w:t>
      </w:r>
      <w:r w:rsidR="005B71D0" w:rsidRPr="002322C7">
        <w:t>Удельные инвестиции в ЦТП и ИТП, в зависимости от их тепловой мощности (по сумме максимальных тепловых потоков на отопление и вентиляцию, и ГВС).</w:t>
      </w:r>
    </w:p>
    <w:p w:rsidR="002322C7" w:rsidRDefault="002322C7" w:rsidP="002322C7">
      <w:pPr>
        <w:pStyle w:val="31"/>
      </w:pPr>
    </w:p>
    <w:p w:rsidR="004E4085" w:rsidRDefault="004E4085" w:rsidP="002322C7">
      <w:pPr>
        <w:pStyle w:val="31"/>
      </w:pPr>
      <w:r w:rsidRPr="002322C7">
        <w:t xml:space="preserve">Из рисунка </w:t>
      </w:r>
      <w:r w:rsidR="002322C7" w:rsidRPr="002322C7">
        <w:fldChar w:fldCharType="begin"/>
      </w:r>
      <w:r w:rsidR="002322C7" w:rsidRPr="002322C7">
        <w:instrText xml:space="preserve"> REF _Ref428543401 \h </w:instrText>
      </w:r>
      <w:r w:rsidR="002322C7" w:rsidRPr="002322C7">
        <w:instrText xml:space="preserve"> \* MERGEFORMAT </w:instrText>
      </w:r>
      <w:r w:rsidR="002322C7" w:rsidRPr="002322C7">
        <w:fldChar w:fldCharType="separate"/>
      </w:r>
      <w:r w:rsidR="008F0B00">
        <w:rPr>
          <w:noProof/>
        </w:rPr>
        <w:t>10</w:t>
      </w:r>
      <w:r w:rsidR="002322C7" w:rsidRPr="002322C7">
        <w:fldChar w:fldCharType="end"/>
      </w:r>
      <w:r w:rsidRPr="002322C7">
        <w:t xml:space="preserve"> видно, что удельные затраты в ИТП и ЦТП сопоставимы, </w:t>
      </w:r>
      <w:r w:rsidR="00824329" w:rsidRPr="002322C7">
        <w:t>вместе с тем в</w:t>
      </w:r>
      <w:r w:rsidR="00464B9F" w:rsidRPr="002322C7">
        <w:t xml:space="preserve"> диапазоне малых</w:t>
      </w:r>
      <w:r w:rsidR="00464B9F">
        <w:t xml:space="preserve"> нагрузок (</w:t>
      </w:r>
      <w:r>
        <w:t>характерных для ИТП</w:t>
      </w:r>
      <w:r w:rsidR="00464B9F">
        <w:t>)</w:t>
      </w:r>
      <w:r>
        <w:t xml:space="preserve"> наблюдается существенная зависимость удельных затрат от тепловой мощности (от 3 до 20 млн руб./Гкал/ч).</w:t>
      </w:r>
    </w:p>
    <w:p w:rsidR="00487CC6" w:rsidRDefault="004E4085" w:rsidP="002322C7">
      <w:pPr>
        <w:pStyle w:val="31"/>
      </w:pPr>
      <w:r>
        <w:t xml:space="preserve">Повышающее влияние на инвестиции в ИТП оказывает </w:t>
      </w:r>
      <w:r w:rsidR="00441BCC">
        <w:t>превышение</w:t>
      </w:r>
      <w:r>
        <w:t xml:space="preserve"> установленной мощности </w:t>
      </w:r>
      <w:r w:rsidR="00441BCC">
        <w:t xml:space="preserve">группы </w:t>
      </w:r>
      <w:r>
        <w:t xml:space="preserve">ИТП </w:t>
      </w:r>
      <w:r w:rsidR="00441BCC">
        <w:t xml:space="preserve">над ЦТП для тех же объектов, </w:t>
      </w:r>
      <w:r w:rsidR="00487CC6">
        <w:t>э</w:t>
      </w:r>
      <w:r w:rsidR="00441BCC">
        <w:t xml:space="preserve">то </w:t>
      </w:r>
      <w:r>
        <w:t>связан</w:t>
      </w:r>
      <w:r w:rsidR="00441BCC">
        <w:t>о</w:t>
      </w:r>
      <w:r>
        <w:t xml:space="preserve"> с</w:t>
      </w:r>
      <w:r w:rsidR="00441BCC">
        <w:t xml:space="preserve"> соотношениями</w:t>
      </w:r>
      <w:r>
        <w:t xml:space="preserve"> к</w:t>
      </w:r>
      <w:r w:rsidRPr="00E12505">
        <w:t>оэффициент</w:t>
      </w:r>
      <w:r w:rsidR="00441BCC">
        <w:t>ов</w:t>
      </w:r>
      <w:r w:rsidRPr="00E12505">
        <w:t xml:space="preserve"> часовой неравномерности во</w:t>
      </w:r>
      <w:r>
        <w:t>д</w:t>
      </w:r>
      <w:r w:rsidRPr="00E12505">
        <w:t>опотребления</w:t>
      </w:r>
      <w:r>
        <w:t xml:space="preserve"> ( </w:t>
      </w:r>
      <m:oMath>
        <m:f>
          <m:fPr>
            <m:type m:val="skw"/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ч</m:t>
                </m:r>
              </m:sub>
              <m:sup>
                <m:r>
                  <w:rPr>
                    <w:rFonts w:ascii="Cambria Math" w:hAnsi="Cambria Math"/>
                  </w:rPr>
                  <m:t>ИТП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ч</m:t>
                </m:r>
              </m:sub>
              <m:sup>
                <m:r>
                  <w:rPr>
                    <w:rFonts w:ascii="Cambria Math" w:hAnsi="Cambria Math"/>
                  </w:rPr>
                  <m:t>ЦТП</m:t>
                </m:r>
              </m:sup>
            </m:sSubSup>
          </m:den>
        </m:f>
        <m:r>
          <w:rPr>
            <w:rFonts w:ascii="Cambria Math" w:hAnsi="Cambria Math"/>
          </w:rPr>
          <m:t>&gt;1</m:t>
        </m:r>
      </m:oMath>
      <w:r w:rsidRPr="00BC113A">
        <w:rPr>
          <w:rFonts w:eastAsia="Times New Roman"/>
        </w:rPr>
        <w:t xml:space="preserve">, а следовательно и </w:t>
      </w:r>
      <m:oMath>
        <m:f>
          <m:fPr>
            <m:type m:val="skw"/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сумм</m:t>
                </m:r>
              </m:sub>
              <m:sup>
                <m:r>
                  <w:rPr>
                    <w:rFonts w:ascii="Cambria Math" w:hAnsi="Cambria Math"/>
                  </w:rPr>
                  <m:t>ИТП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Q</m:t>
                </m:r>
              </m:e>
              <m:sub/>
              <m:sup>
                <m:r>
                  <w:rPr>
                    <w:rFonts w:ascii="Cambria Math" w:hAnsi="Cambria Math"/>
                  </w:rPr>
                  <m:t>ЦТП</m:t>
                </m:r>
              </m:sup>
            </m:sSubSup>
          </m:den>
        </m:f>
        <m:r>
          <w:rPr>
            <w:rFonts w:ascii="Cambria Math" w:hAnsi="Cambria Math"/>
          </w:rPr>
          <m:t>&gt;1</m:t>
        </m:r>
      </m:oMath>
      <w:r w:rsidRPr="00BC113A">
        <w:rPr>
          <w:rFonts w:eastAsia="Times New Roman"/>
        </w:rPr>
        <w:t>).</w:t>
      </w:r>
      <w:r w:rsidR="00487CC6" w:rsidRPr="00BC113A">
        <w:rPr>
          <w:rFonts w:eastAsia="Times New Roman"/>
        </w:rPr>
        <w:t xml:space="preserve"> </w:t>
      </w:r>
      <w:r>
        <w:t xml:space="preserve">В то же время, инвестиции в ЦТП включают </w:t>
      </w:r>
      <w:r w:rsidR="006451B1">
        <w:t>строительство</w:t>
      </w:r>
      <w:r w:rsidR="00DB69FC">
        <w:t xml:space="preserve"> сетей ГВС</w:t>
      </w:r>
      <w:r w:rsidR="00487CC6">
        <w:t xml:space="preserve">, что требует учитывать компенсацию </w:t>
      </w:r>
      <w:proofErr w:type="spellStart"/>
      <w:r w:rsidR="00E55A98">
        <w:t>тепло</w:t>
      </w:r>
      <w:r w:rsidR="003E204F">
        <w:t>потерь</w:t>
      </w:r>
      <w:proofErr w:type="spellEnd"/>
      <w:r w:rsidR="003E204F">
        <w:t xml:space="preserve"> </w:t>
      </w:r>
      <w:r w:rsidR="00487CC6">
        <w:t>при транспортировке.</w:t>
      </w:r>
    </w:p>
    <w:p w:rsidR="00A52E73" w:rsidRDefault="00487CC6" w:rsidP="002322C7">
      <w:pPr>
        <w:pStyle w:val="31"/>
      </w:pPr>
      <w:r>
        <w:t>И</w:t>
      </w:r>
      <w:r w:rsidR="006451B1">
        <w:t xml:space="preserve">нвестиции </w:t>
      </w:r>
      <w:r w:rsidR="00DB69FC">
        <w:t xml:space="preserve">в </w:t>
      </w:r>
      <w:r>
        <w:t>сети ГВС</w:t>
      </w:r>
      <w:r w:rsidR="006451B1">
        <w:t xml:space="preserve"> имеют более сложную зависимость по сравнению инвестициями в тепловые пункты, но в среднем могут быть оценены в диапазоне от 4 до 10 млн руб./Гкал/ч. </w:t>
      </w:r>
      <w:r w:rsidR="004E4085">
        <w:t>Однако здесь следует учитывать</w:t>
      </w:r>
      <w:r w:rsidR="00FB604D">
        <w:t xml:space="preserve"> возможность прокладки трубопроводов ГВС параллельно отопительным. </w:t>
      </w:r>
      <w:r w:rsidR="001F45B7">
        <w:t xml:space="preserve"> При этом, прокладка сетей ГВС единовременно с заменой теплосетей, </w:t>
      </w:r>
      <w:r w:rsidR="001F45B7" w:rsidRPr="001F45B7">
        <w:t>исчерпа</w:t>
      </w:r>
      <w:r w:rsidR="001F45B7">
        <w:t>вших</w:t>
      </w:r>
      <w:r w:rsidR="001F45B7" w:rsidRPr="001F45B7">
        <w:t xml:space="preserve"> эксплуатационн</w:t>
      </w:r>
      <w:r w:rsidR="001F45B7">
        <w:t>ый ресурс,</w:t>
      </w:r>
      <w:r w:rsidR="00632C3A" w:rsidRPr="00632C3A">
        <w:t xml:space="preserve"> </w:t>
      </w:r>
      <w:r w:rsidR="00632C3A">
        <w:t>в одном канале</w:t>
      </w:r>
      <w:r w:rsidR="001F45B7" w:rsidRPr="001F45B7">
        <w:t xml:space="preserve"> </w:t>
      </w:r>
      <w:r w:rsidR="001F45B7">
        <w:t xml:space="preserve">будет иметь </w:t>
      </w:r>
      <w:r w:rsidR="004E4085">
        <w:t>положительный эффект</w:t>
      </w:r>
      <w:r w:rsidR="001F45B7">
        <w:t xml:space="preserve"> в виде пониженных </w:t>
      </w:r>
      <w:r w:rsidR="004E4085">
        <w:t>совокупны</w:t>
      </w:r>
      <w:r w:rsidR="001F45B7">
        <w:t>х</w:t>
      </w:r>
      <w:r w:rsidR="004E4085">
        <w:t xml:space="preserve"> затрат</w:t>
      </w:r>
      <w:r w:rsidR="001F45B7">
        <w:t>.</w:t>
      </w:r>
    </w:p>
    <w:p w:rsidR="000A14BE" w:rsidRDefault="00196F5D" w:rsidP="002322C7">
      <w:pPr>
        <w:pStyle w:val="31"/>
      </w:pPr>
      <w:r>
        <w:t>Применительно к условиям г. Глазов</w:t>
      </w:r>
      <w:r w:rsidR="006D74F5">
        <w:t>,</w:t>
      </w:r>
      <w:r w:rsidR="000A14BE">
        <w:t xml:space="preserve"> организация эффективного горячего водоснабжения потребителей через ЦТП </w:t>
      </w:r>
      <w:r w:rsidR="00A0137C">
        <w:t>осложняет</w:t>
      </w:r>
      <w:r w:rsidR="009E268E">
        <w:t>ся</w:t>
      </w:r>
      <w:r w:rsidR="000A14BE">
        <w:t xml:space="preserve"> следующим</w:t>
      </w:r>
      <w:r w:rsidR="00A0137C">
        <w:t>и</w:t>
      </w:r>
      <w:r w:rsidR="000A14BE">
        <w:t xml:space="preserve"> причинам</w:t>
      </w:r>
      <w:r w:rsidR="00A0137C">
        <w:t>и:</w:t>
      </w:r>
    </w:p>
    <w:p w:rsidR="001C295A" w:rsidRDefault="006D74F5" w:rsidP="00B2179A">
      <w:pPr>
        <w:pStyle w:val="7"/>
        <w:ind w:left="0" w:firstLine="709"/>
      </w:pPr>
      <w:r>
        <w:lastRenderedPageBreak/>
        <w:t xml:space="preserve">существующая застройка города не позволяет разместить ЦТП </w:t>
      </w:r>
      <w:r w:rsidR="009E268E">
        <w:t>в местах целесообразных с точки зрения</w:t>
      </w:r>
      <w:r>
        <w:t xml:space="preserve"> эффективного </w:t>
      </w:r>
      <w:r w:rsidR="009E268E">
        <w:t xml:space="preserve">обеспечения </w:t>
      </w:r>
      <w:r w:rsidR="000A14BE">
        <w:t xml:space="preserve">потребителей </w:t>
      </w:r>
      <w:r w:rsidR="009E268E">
        <w:t>горячей водой</w:t>
      </w:r>
      <w:r w:rsidR="00966288">
        <w:t xml:space="preserve"> </w:t>
      </w:r>
      <w:r w:rsidR="009E268E">
        <w:t>(в центре нагрузок);</w:t>
      </w:r>
    </w:p>
    <w:p w:rsidR="000A14BE" w:rsidRDefault="003B06FB" w:rsidP="00B2179A">
      <w:pPr>
        <w:pStyle w:val="7"/>
        <w:ind w:left="0" w:firstLine="709"/>
      </w:pPr>
      <w:r>
        <w:t xml:space="preserve">низкая плотность нагрузок ГВС </w:t>
      </w:r>
      <w:r w:rsidR="00B73C0E">
        <w:t>приводит к</w:t>
      </w:r>
      <w:r>
        <w:t xml:space="preserve"> высоки</w:t>
      </w:r>
      <w:r w:rsidR="00B73C0E">
        <w:t>м</w:t>
      </w:r>
      <w:r>
        <w:t xml:space="preserve"> капитальны</w:t>
      </w:r>
      <w:r w:rsidR="00B73C0E">
        <w:t>м</w:t>
      </w:r>
      <w:r>
        <w:t xml:space="preserve"> затрат</w:t>
      </w:r>
      <w:r w:rsidR="00B73C0E">
        <w:t>ам</w:t>
      </w:r>
      <w:r>
        <w:t xml:space="preserve"> в ЦТП и </w:t>
      </w:r>
      <w:r w:rsidR="003B0927">
        <w:t xml:space="preserve">квартальные </w:t>
      </w:r>
      <w:r>
        <w:t xml:space="preserve">сети ГВС. Так, строительство ЦТП </w:t>
      </w:r>
      <w:r w:rsidR="002A7A78">
        <w:t xml:space="preserve">даже сравнительно небольшой </w:t>
      </w:r>
      <w:r>
        <w:t xml:space="preserve">установленной мощностью </w:t>
      </w:r>
      <w:r w:rsidR="002A7A78">
        <w:t>(</w:t>
      </w:r>
      <w:r>
        <w:t>4 - 5 Гкал/ч</w:t>
      </w:r>
      <w:r w:rsidR="002A7A78">
        <w:t>)</w:t>
      </w:r>
      <w:r>
        <w:t xml:space="preserve"> </w:t>
      </w:r>
      <w:r w:rsidR="001A690D">
        <w:t xml:space="preserve">в районах старой застройки </w:t>
      </w:r>
      <w:r>
        <w:t>требует протяженных сетей ГВС с повышенными у</w:t>
      </w:r>
      <w:r w:rsidRPr="003B06FB">
        <w:t>дельн</w:t>
      </w:r>
      <w:r>
        <w:t>ыми</w:t>
      </w:r>
      <w:r w:rsidRPr="003B06FB">
        <w:t xml:space="preserve"> материальн</w:t>
      </w:r>
      <w:r>
        <w:t xml:space="preserve">ыми </w:t>
      </w:r>
      <w:r w:rsidRPr="003B06FB">
        <w:t>характеристика</w:t>
      </w:r>
      <w:r>
        <w:t>ми</w:t>
      </w:r>
      <w:r w:rsidR="001A690D">
        <w:t xml:space="preserve"> </w:t>
      </w:r>
      <w:r>
        <w:t>(более 100</w:t>
      </w:r>
      <w:r w:rsidR="003B067F">
        <w:t xml:space="preserve"> </w:t>
      </w:r>
      <w:r w:rsidR="001A690D">
        <w:t>–</w:t>
      </w:r>
      <w:r w:rsidR="003B067F">
        <w:t xml:space="preserve"> 150</w:t>
      </w:r>
      <w:r w:rsidR="001A690D">
        <w:t xml:space="preserve"> </w:t>
      </w:r>
      <w:r w:rsidRPr="003B06FB">
        <w:t>м</w:t>
      </w:r>
      <w:r w:rsidRPr="001A690D">
        <w:rPr>
          <w:vertAlign w:val="superscript"/>
        </w:rPr>
        <w:t>2</w:t>
      </w:r>
      <w:r w:rsidR="001A690D">
        <w:rPr>
          <w:vertAlign w:val="superscript"/>
        </w:rPr>
        <w:t xml:space="preserve"> </w:t>
      </w:r>
      <w:r w:rsidRPr="003B06FB">
        <w:t>/ Гкал/ч</w:t>
      </w:r>
      <w:r>
        <w:t>). В ином случае,</w:t>
      </w:r>
      <w:r w:rsidR="001A690D">
        <w:t xml:space="preserve"> с уменьшением мощности </w:t>
      </w:r>
      <w:r>
        <w:t>стоимость строительства ЦТП приближается к стоимости ИТП, но добавляются затраты в квартальные сети ГВС.</w:t>
      </w:r>
    </w:p>
    <w:p w:rsidR="003B0927" w:rsidRDefault="003B0927" w:rsidP="002322C7">
      <w:pPr>
        <w:pStyle w:val="31"/>
      </w:pPr>
      <w:r>
        <w:t>В этой связи, возможность перехода на закрытую схему ГВС через ЦТП требует дополнительного технико-экономического обоснования с привлечением специалистов в области градостроительства и проведением работ по оценки возможности  прокладки дополнительных трубопроводов</w:t>
      </w:r>
      <w:r w:rsidR="00D61CED">
        <w:t xml:space="preserve"> ГВС</w:t>
      </w:r>
      <w:r>
        <w:t xml:space="preserve"> в условиях сложившейся инженерной инфраструктуры.</w:t>
      </w:r>
      <w:r w:rsidR="00B11298">
        <w:t xml:space="preserve"> </w:t>
      </w:r>
      <w:r w:rsidR="00D20201">
        <w:t>Настоящей С</w:t>
      </w:r>
      <w:r w:rsidR="00EF0704">
        <w:t xml:space="preserve">хемой теплоснабжения предусматривается </w:t>
      </w:r>
      <w:r w:rsidR="00D61CED">
        <w:t>переход</w:t>
      </w:r>
      <w:r w:rsidR="00EF0704">
        <w:t xml:space="preserve"> на закрытую схему ГВС для всех потребителей с использованием ИТП.</w:t>
      </w:r>
    </w:p>
    <w:p w:rsidR="00814756" w:rsidRPr="000E5DCF" w:rsidRDefault="00814756" w:rsidP="002322C7">
      <w:pPr>
        <w:pStyle w:val="31"/>
      </w:pPr>
      <w:r>
        <w:t>При выборе схем присоединения систем ГВС</w:t>
      </w:r>
      <w:r w:rsidR="00837371">
        <w:t xml:space="preserve"> учитываются</w:t>
      </w:r>
      <w:r w:rsidR="008D18B9">
        <w:t xml:space="preserve"> существующие схемы подключения,</w:t>
      </w:r>
      <w:r w:rsidR="00837371">
        <w:t xml:space="preserve"> требования действующих нормативных документов и</w:t>
      </w:r>
      <w:r w:rsidR="00FB6776">
        <w:t xml:space="preserve"> </w:t>
      </w:r>
      <w:r w:rsidR="00837371">
        <w:t xml:space="preserve">отдается </w:t>
      </w:r>
      <w:r>
        <w:t xml:space="preserve">приоритет наиболее </w:t>
      </w:r>
      <w:r w:rsidRPr="000E5DCF">
        <w:t>совершенной двухступенчат</w:t>
      </w:r>
      <w:r>
        <w:t>ой</w:t>
      </w:r>
      <w:r w:rsidRPr="000E5DCF">
        <w:t xml:space="preserve"> последовательн</w:t>
      </w:r>
      <w:r>
        <w:t>ой</w:t>
      </w:r>
      <w:r w:rsidRPr="000E5DCF">
        <w:t xml:space="preserve"> схем</w:t>
      </w:r>
      <w:r>
        <w:t>е</w:t>
      </w:r>
      <w:r w:rsidR="00FB6776">
        <w:t xml:space="preserve"> </w:t>
      </w:r>
      <w:r w:rsidR="008D18B9">
        <w:t>присоединения водонагревателей, о</w:t>
      </w:r>
      <w:r w:rsidR="003C00CE">
        <w:t xml:space="preserve">сновные </w:t>
      </w:r>
      <w:r w:rsidRPr="000E5DCF">
        <w:t xml:space="preserve">преимущества </w:t>
      </w:r>
      <w:r w:rsidR="008D18B9">
        <w:t>которой</w:t>
      </w:r>
      <w:r w:rsidRPr="000E5DCF">
        <w:t xml:space="preserve"> следующ</w:t>
      </w:r>
      <w:r w:rsidR="003C00CE">
        <w:t>ие</w:t>
      </w:r>
      <w:r w:rsidRPr="000E5DCF">
        <w:t>:</w:t>
      </w:r>
    </w:p>
    <w:p w:rsidR="00814756" w:rsidRPr="000E5DCF" w:rsidRDefault="00814756" w:rsidP="00B2179A">
      <w:pPr>
        <w:pStyle w:val="7"/>
        <w:ind w:left="0" w:firstLine="709"/>
      </w:pPr>
      <w:r w:rsidRPr="000E5DCF">
        <w:t>использование потенциала обратной воды из системы отопления</w:t>
      </w:r>
      <w:r w:rsidR="003C00CE">
        <w:t xml:space="preserve"> и сокращение</w:t>
      </w:r>
      <w:r w:rsidR="00B46C79">
        <w:t xml:space="preserve"> по сравнению с параллельной схемой</w:t>
      </w:r>
      <w:r w:rsidR="003C00CE">
        <w:t xml:space="preserve"> </w:t>
      </w:r>
      <w:r w:rsidR="003C00CE" w:rsidRPr="003C00CE">
        <w:t>на 20</w:t>
      </w:r>
      <w:r w:rsidR="00B46C79">
        <w:t xml:space="preserve">  </w:t>
      </w:r>
      <w:r w:rsidR="003C00CE" w:rsidRPr="003C00CE">
        <w:t>-</w:t>
      </w:r>
      <w:r w:rsidR="00B46C79">
        <w:t xml:space="preserve"> </w:t>
      </w:r>
      <w:r w:rsidR="003C00CE" w:rsidRPr="003C00CE">
        <w:t>40% расход</w:t>
      </w:r>
      <w:r w:rsidR="003C00CE">
        <w:t>а</w:t>
      </w:r>
      <w:r w:rsidR="003C00CE" w:rsidRPr="003C00CE">
        <w:t xml:space="preserve"> сетевой воды на нужды ГВС</w:t>
      </w:r>
      <w:r w:rsidRPr="000E5DCF">
        <w:t>;</w:t>
      </w:r>
    </w:p>
    <w:p w:rsidR="00814756" w:rsidRPr="000E5DCF" w:rsidRDefault="00814756" w:rsidP="00B2179A">
      <w:pPr>
        <w:pStyle w:val="7"/>
        <w:ind w:left="0" w:firstLine="709"/>
      </w:pPr>
      <w:r w:rsidRPr="000E5DCF">
        <w:t>возможность применения регулирования по совместной нагрузке, при котором не</w:t>
      </w:r>
      <w:r w:rsidR="00AC7A75">
        <w:t xml:space="preserve"> </w:t>
      </w:r>
      <w:r w:rsidRPr="000E5DCF">
        <w:t>учитывается расход сетевой воды на нужды ГВС;</w:t>
      </w:r>
    </w:p>
    <w:p w:rsidR="00814756" w:rsidRDefault="00814756" w:rsidP="00B2179A">
      <w:pPr>
        <w:pStyle w:val="7"/>
        <w:ind w:left="0" w:firstLine="709"/>
      </w:pPr>
      <w:r w:rsidRPr="000E5DCF">
        <w:t xml:space="preserve">использование аккумулирующей способности здания для компенсации </w:t>
      </w:r>
      <w:proofErr w:type="spellStart"/>
      <w:r w:rsidRPr="000E5DCF">
        <w:t>недотопа</w:t>
      </w:r>
      <w:proofErr w:type="spellEnd"/>
      <w:r w:rsidRPr="000E5DCF">
        <w:t xml:space="preserve"> помещений в период максимального разбора горячей воды.</w:t>
      </w:r>
    </w:p>
    <w:p w:rsidR="003C00CE" w:rsidRDefault="008510E0" w:rsidP="002322C7">
      <w:pPr>
        <w:pStyle w:val="31"/>
      </w:pPr>
      <w:r>
        <w:t xml:space="preserve">В целях реализации комплексного подхода при проведении работ по переходу на закрытую схему </w:t>
      </w:r>
      <w:r w:rsidR="008F5097">
        <w:t>предусматривается</w:t>
      </w:r>
      <w:r>
        <w:t xml:space="preserve"> одновремен</w:t>
      </w:r>
      <w:r w:rsidR="008F5097">
        <w:t>ная</w:t>
      </w:r>
      <w:r>
        <w:t xml:space="preserve"> замен</w:t>
      </w:r>
      <w:r w:rsidR="008F5097">
        <w:t>а</w:t>
      </w:r>
      <w:r>
        <w:t xml:space="preserve"> элеваторных узлов смешения на </w:t>
      </w:r>
      <w:r w:rsidRPr="000E5DCF">
        <w:t>с</w:t>
      </w:r>
      <w:r>
        <w:t>хемы с</w:t>
      </w:r>
      <w:r w:rsidRPr="000E5DCF">
        <w:t xml:space="preserve"> зависимым насосным смешением</w:t>
      </w:r>
      <w:r w:rsidR="00542C87">
        <w:t>.</w:t>
      </w:r>
      <w:r w:rsidR="003D7AA5">
        <w:t xml:space="preserve"> </w:t>
      </w:r>
      <w:r w:rsidR="00857BDF">
        <w:t>З</w:t>
      </w:r>
      <w:r w:rsidR="00AF4119">
        <w:t xml:space="preserve">а счет одновременной реализации мероприятий увеличение стоимости ИТП </w:t>
      </w:r>
      <w:r w:rsidR="00AF4119">
        <w:lastRenderedPageBreak/>
        <w:t xml:space="preserve">составит </w:t>
      </w:r>
      <w:r w:rsidR="00857BDF">
        <w:t>около</w:t>
      </w:r>
      <w:r w:rsidR="00AF4119">
        <w:t xml:space="preserve"> 20 - 50%, по сравнению с</w:t>
      </w:r>
      <w:r w:rsidR="00C57888">
        <w:t xml:space="preserve"> практически </w:t>
      </w:r>
      <w:r w:rsidR="00410DC5">
        <w:t>двукратным</w:t>
      </w:r>
      <w:r w:rsidR="00AF4119">
        <w:t xml:space="preserve"> увеличением при раздельном выполнении работ.</w:t>
      </w:r>
      <w:r w:rsidR="00410DC5">
        <w:t xml:space="preserve"> </w:t>
      </w:r>
      <w:r w:rsidR="006F2AE8">
        <w:t>При этом д</w:t>
      </w:r>
      <w:r w:rsidR="00857BDF">
        <w:t xml:space="preserve">анное мероприятие </w:t>
      </w:r>
      <w:r w:rsidR="00857BDF" w:rsidRPr="009B060E">
        <w:t xml:space="preserve">позволит за счет </w:t>
      </w:r>
      <w:r w:rsidR="006F088C">
        <w:t>автоматизации</w:t>
      </w:r>
      <w:r w:rsidR="00857BDF" w:rsidRPr="009B060E">
        <w:t xml:space="preserve"> исключи</w:t>
      </w:r>
      <w:r w:rsidR="00857BDF">
        <w:t>ть перерасход тепла в период из</w:t>
      </w:r>
      <w:r w:rsidR="00857BDF" w:rsidRPr="009B060E">
        <w:t>лома графика регулирования, а так же сэкономит</w:t>
      </w:r>
      <w:r w:rsidR="00857BDF">
        <w:t>ь тепловую энергию за счет внут</w:t>
      </w:r>
      <w:r w:rsidR="00857BDF" w:rsidRPr="009B060E">
        <w:t>ренних теплопоступлений и прихода солнечной радиации в здания</w:t>
      </w:r>
      <w:r w:rsidR="00410DC5">
        <w:t xml:space="preserve">х </w:t>
      </w:r>
      <w:r w:rsidR="00857BDF" w:rsidRPr="009B060E">
        <w:t>в размере 8</w:t>
      </w:r>
      <w:r w:rsidR="00410DC5">
        <w:t xml:space="preserve"> </w:t>
      </w:r>
      <w:r w:rsidR="001E4C83">
        <w:t>–</w:t>
      </w:r>
      <w:r w:rsidR="00410DC5">
        <w:t xml:space="preserve"> </w:t>
      </w:r>
      <w:r w:rsidR="00857BDF" w:rsidRPr="009B060E">
        <w:t>10% годового теплопотребления.</w:t>
      </w:r>
    </w:p>
    <w:p w:rsidR="00351FF1" w:rsidRPr="000E5DCF" w:rsidRDefault="00351FF1" w:rsidP="002322C7">
      <w:pPr>
        <w:pStyle w:val="31"/>
      </w:pPr>
      <w:r w:rsidRPr="000E5DCF">
        <w:t xml:space="preserve">Таким образом, для реконструкции систем теплоснабжения с переходом от открытой на закрытую схему целесообразно применять </w:t>
      </w:r>
      <w:r w:rsidR="00EA55FC">
        <w:t>ИТП</w:t>
      </w:r>
      <w:r w:rsidRPr="000E5DCF">
        <w:t xml:space="preserve"> с зависимым насосным смешением сетевой воды на отопление и с преимущественным двухступенчатым подключением теплообменников ГВС.</w:t>
      </w:r>
    </w:p>
    <w:p w:rsidR="006942FB" w:rsidRDefault="00364F1E" w:rsidP="002322C7">
      <w:pPr>
        <w:pStyle w:val="31"/>
      </w:pPr>
      <w:r w:rsidRPr="002322C7">
        <w:t xml:space="preserve">С учетом вышесказанного, </w:t>
      </w:r>
      <w:r w:rsidR="004623EB" w:rsidRPr="002322C7">
        <w:t>р</w:t>
      </w:r>
      <w:r w:rsidR="004F7F7F" w:rsidRPr="002322C7">
        <w:t>езультаты выбора схем присоединения к тепловым сетям</w:t>
      </w:r>
      <w:r w:rsidR="001E2B63" w:rsidRPr="002322C7">
        <w:t xml:space="preserve"> и расчета инвестиций представлены в приложени</w:t>
      </w:r>
      <w:r w:rsidR="002322C7" w:rsidRPr="002322C7">
        <w:t>и</w:t>
      </w:r>
      <w:r w:rsidR="001E2B63" w:rsidRPr="002322C7">
        <w:t xml:space="preserve"> </w:t>
      </w:r>
      <w:r w:rsidR="00022815">
        <w:rPr>
          <w:lang w:val="ru-RU"/>
        </w:rPr>
        <w:t>Б</w:t>
      </w:r>
      <w:r w:rsidR="001E2B63" w:rsidRPr="002322C7">
        <w:t xml:space="preserve"> в виде адресного перечня зданий.</w:t>
      </w:r>
      <w:r w:rsidR="004F7F7F" w:rsidRPr="002322C7">
        <w:t xml:space="preserve"> </w:t>
      </w:r>
      <w:r w:rsidR="00C57888" w:rsidRPr="002322C7">
        <w:t>П</w:t>
      </w:r>
      <w:r w:rsidR="00E90019" w:rsidRPr="002322C7">
        <w:t xml:space="preserve">редусматриваемые </w:t>
      </w:r>
      <w:r w:rsidR="00384A5D" w:rsidRPr="002322C7">
        <w:t xml:space="preserve">схемные </w:t>
      </w:r>
      <w:r w:rsidR="00E90019" w:rsidRPr="002322C7">
        <w:t xml:space="preserve">решения </w:t>
      </w:r>
      <w:r w:rsidR="00C57888" w:rsidRPr="002322C7">
        <w:t>приняты по следующим основным критериям</w:t>
      </w:r>
      <w:r w:rsidR="006942FB" w:rsidRPr="002322C7">
        <w:t>:</w:t>
      </w:r>
    </w:p>
    <w:p w:rsidR="006942FB" w:rsidRPr="002322C7" w:rsidRDefault="001637BA" w:rsidP="00B2179A">
      <w:pPr>
        <w:pStyle w:val="7"/>
        <w:ind w:left="0" w:firstLine="709"/>
      </w:pPr>
      <w:r w:rsidRPr="002322C7">
        <w:t>по</w:t>
      </w:r>
      <w:r w:rsidR="00364F1E" w:rsidRPr="002322C7">
        <w:t xml:space="preserve"> </w:t>
      </w:r>
      <w:r w:rsidR="006942FB" w:rsidRPr="002322C7">
        <w:t>величин</w:t>
      </w:r>
      <w:r w:rsidRPr="002322C7">
        <w:t>е</w:t>
      </w:r>
      <w:r w:rsidR="006942FB" w:rsidRPr="002322C7">
        <w:t xml:space="preserve"> максимальной нагрузки ГВС</w:t>
      </w:r>
      <w:r w:rsidR="004338DF" w:rsidRPr="002322C7">
        <w:t>:</w:t>
      </w:r>
      <w:r w:rsidR="006942FB" w:rsidRPr="002322C7">
        <w:t xml:space="preserve"> </w:t>
      </w:r>
      <w:r w:rsidR="006330BE" w:rsidRPr="002322C7">
        <w:t>63</w:t>
      </w:r>
      <w:r w:rsidR="006942FB" w:rsidRPr="002322C7">
        <w:t xml:space="preserve"> здани</w:t>
      </w:r>
      <w:r w:rsidR="006330BE" w:rsidRPr="002322C7">
        <w:t>я</w:t>
      </w:r>
      <w:r w:rsidR="006942FB" w:rsidRPr="002322C7">
        <w:t xml:space="preserve"> </w:t>
      </w:r>
      <w:r w:rsidR="004338DF" w:rsidRPr="002322C7">
        <w:t>имеют максимальную часовую нагрузку ГВС менее 0,009</w:t>
      </w:r>
      <w:r w:rsidR="00364F1E" w:rsidRPr="002322C7">
        <w:t> </w:t>
      </w:r>
      <w:r w:rsidR="004338DF" w:rsidRPr="002322C7">
        <w:t>Гкал/ч</w:t>
      </w:r>
      <w:r w:rsidR="00364F1E" w:rsidRPr="002322C7">
        <w:t> </w:t>
      </w:r>
      <w:r w:rsidR="004338DF" w:rsidRPr="002322C7">
        <w:t>(10 кВт)</w:t>
      </w:r>
      <w:r w:rsidR="00FF1304" w:rsidRPr="002322C7">
        <w:t xml:space="preserve">. Для этих объектов в рамках настоящей Схемы теплоснабжения </w:t>
      </w:r>
      <w:r w:rsidR="006330BE" w:rsidRPr="002322C7">
        <w:t>рекомендуется</w:t>
      </w:r>
      <w:r w:rsidR="00FF1304" w:rsidRPr="002322C7">
        <w:t xml:space="preserve"> обеспечение ГВС от местных водонагревателей, выбор типа которых требует уточнения при непосредственном производстве работ по переходу на закрытую схему ГВС</w:t>
      </w:r>
      <w:r w:rsidR="006330BE" w:rsidRPr="002322C7">
        <w:t>, либо</w:t>
      </w:r>
      <w:r w:rsidR="00B25D59" w:rsidRPr="002322C7">
        <w:t xml:space="preserve"> в ходе</w:t>
      </w:r>
      <w:r w:rsidR="006330BE" w:rsidRPr="002322C7">
        <w:t xml:space="preserve"> разработке схем электро- и газоснабжения</w:t>
      </w:r>
      <w:r w:rsidR="00FF1304" w:rsidRPr="002322C7">
        <w:t>;</w:t>
      </w:r>
    </w:p>
    <w:p w:rsidR="006942FB" w:rsidRPr="002322C7" w:rsidRDefault="001637BA" w:rsidP="00B2179A">
      <w:pPr>
        <w:pStyle w:val="7"/>
        <w:ind w:left="0" w:firstLine="709"/>
      </w:pPr>
      <w:r w:rsidRPr="002322C7">
        <w:t>по</w:t>
      </w:r>
      <w:r w:rsidR="00364F1E" w:rsidRPr="002322C7">
        <w:t xml:space="preserve"> </w:t>
      </w:r>
      <w:r w:rsidR="006942FB" w:rsidRPr="002322C7">
        <w:t>соотношени</w:t>
      </w:r>
      <w:r w:rsidRPr="002322C7">
        <w:t>ю</w:t>
      </w:r>
      <w:r w:rsidR="006942FB" w:rsidRPr="002322C7">
        <w:t xml:space="preserve"> максимальных нагрузок ГВС и отопления</w:t>
      </w:r>
      <w:r w:rsidR="00275A0C" w:rsidRPr="002322C7">
        <w:t xml:space="preserve"> (учет рекомендаций СП</w:t>
      </w:r>
      <w:r w:rsidR="007D75FC" w:rsidRPr="002322C7">
        <w:t> </w:t>
      </w:r>
      <w:r w:rsidR="00275A0C" w:rsidRPr="002322C7">
        <w:t>41-101-95 «Тепловые пункты»)</w:t>
      </w:r>
      <w:r w:rsidR="00E41C24" w:rsidRPr="002322C7">
        <w:t>:</w:t>
      </w:r>
      <w:r w:rsidR="00D47F1C" w:rsidRPr="002322C7">
        <w:t xml:space="preserve"> </w:t>
      </w:r>
      <w:r w:rsidR="00A652D6" w:rsidRPr="002322C7">
        <w:t>общее количество зданий</w:t>
      </w:r>
      <w:r w:rsidR="00914BAE" w:rsidRPr="002322C7">
        <w:t>,</w:t>
      </w:r>
      <w:r w:rsidR="00A652D6" w:rsidRPr="002322C7">
        <w:t xml:space="preserve"> в которых необходимо устройство ИТП с теплообменниками ГВС составляет </w:t>
      </w:r>
      <w:r w:rsidR="00B25D59" w:rsidRPr="002322C7">
        <w:t>703</w:t>
      </w:r>
      <w:r w:rsidR="00A652D6" w:rsidRPr="002322C7">
        <w:t xml:space="preserve"> здани</w:t>
      </w:r>
      <w:r w:rsidR="00B25D59" w:rsidRPr="002322C7">
        <w:t>я</w:t>
      </w:r>
      <w:r w:rsidR="00A652D6" w:rsidRPr="002322C7">
        <w:t xml:space="preserve">, из них для </w:t>
      </w:r>
      <w:r w:rsidR="00B25D59" w:rsidRPr="002322C7">
        <w:t>108</w:t>
      </w:r>
      <w:r w:rsidR="00A652D6" w:rsidRPr="002322C7">
        <w:t xml:space="preserve"> зданий предусматривается одноступенчатая схема, а для </w:t>
      </w:r>
      <w:r w:rsidR="005929C5" w:rsidRPr="002322C7">
        <w:t>59</w:t>
      </w:r>
      <w:r w:rsidR="00B25D59" w:rsidRPr="002322C7">
        <w:t>5</w:t>
      </w:r>
      <w:r w:rsidR="00A652D6" w:rsidRPr="002322C7">
        <w:t xml:space="preserve"> здани</w:t>
      </w:r>
      <w:r w:rsidR="00B25D59" w:rsidRPr="002322C7">
        <w:t>й</w:t>
      </w:r>
      <w:r w:rsidR="00A652D6" w:rsidRPr="002322C7">
        <w:t xml:space="preserve"> - двухступенчатая</w:t>
      </w:r>
      <w:r w:rsidR="008C6272" w:rsidRPr="002322C7">
        <w:t>;</w:t>
      </w:r>
    </w:p>
    <w:p w:rsidR="008C6272" w:rsidRPr="00022815" w:rsidRDefault="00B60F90" w:rsidP="00B2179A">
      <w:pPr>
        <w:pStyle w:val="7"/>
        <w:ind w:left="0" w:firstLine="709"/>
      </w:pPr>
      <w:r w:rsidRPr="002322C7">
        <w:t>по</w:t>
      </w:r>
      <w:r w:rsidR="00364F1E" w:rsidRPr="002322C7">
        <w:t xml:space="preserve"> </w:t>
      </w:r>
      <w:r w:rsidR="00814756" w:rsidRPr="002322C7">
        <w:t>м</w:t>
      </w:r>
      <w:r w:rsidR="00DB1B46" w:rsidRPr="002322C7">
        <w:t>ощност</w:t>
      </w:r>
      <w:r w:rsidRPr="002322C7">
        <w:t>и</w:t>
      </w:r>
      <w:r w:rsidR="00DB1B46" w:rsidRPr="002322C7">
        <w:t xml:space="preserve"> ИТП по расчетной нагрузке на отопление</w:t>
      </w:r>
      <w:r w:rsidR="00C04B2E" w:rsidRPr="002322C7">
        <w:t xml:space="preserve"> (учет рекомендаций Р НП "АВОК" 3.3.1-2009 Рекомендации АВОК. Автоматизированные индивидуальные тепловые пункты в зданиях взамен центральных тепловых пунктов. Нормы проектирования.)</w:t>
      </w:r>
      <w:r w:rsidR="00DB1B46" w:rsidRPr="002322C7">
        <w:t xml:space="preserve">: </w:t>
      </w:r>
      <w:r w:rsidR="000C2BC9" w:rsidRPr="002322C7">
        <w:t>в 10 жилых домах из-за превышения значения отопительной нагрузки 0,7 Гкал/ч предусматривается строительство более чем одного ИТП, из них в 9 домах предусматривается устройство двух ИТП, в одном доме - трех ИТП. В Дворце спорта по ул. Кирова 38</w:t>
      </w:r>
      <w:r w:rsidR="00963FBC" w:rsidRPr="002322C7">
        <w:t xml:space="preserve"> несмотря на высокую отопительну</w:t>
      </w:r>
      <w:r w:rsidR="003812C4" w:rsidRPr="002322C7">
        <w:t>ю нагрузку принимается один ИТП, что обуславливается назначением здания.</w:t>
      </w:r>
    </w:p>
    <w:p w:rsidR="00AF6A91" w:rsidRDefault="00AF6A91" w:rsidP="00022815">
      <w:pPr>
        <w:pStyle w:val="7"/>
        <w:numPr>
          <w:ilvl w:val="0"/>
          <w:numId w:val="0"/>
        </w:numPr>
        <w:ind w:left="567" w:firstLine="142"/>
        <w:rPr>
          <w:lang w:val="ru-RU"/>
        </w:rPr>
        <w:sectPr w:rsidR="00AF6A91" w:rsidSect="00BD67D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D41F4" w:rsidRPr="000B2A1C" w:rsidRDefault="001D41F4" w:rsidP="000B2A1C">
      <w:pPr>
        <w:pStyle w:val="14"/>
        <w:rPr>
          <w:lang w:val="ru-RU"/>
        </w:rPr>
      </w:pPr>
      <w:bookmarkStart w:id="36" w:name="_Toc433899087"/>
      <w:r w:rsidRPr="000B2A1C">
        <w:rPr>
          <w:lang w:val="ru-RU"/>
        </w:rPr>
        <w:lastRenderedPageBreak/>
        <w:t>Приложение А</w:t>
      </w:r>
      <w:bookmarkEnd w:id="36"/>
    </w:p>
    <w:p w:rsidR="00022815" w:rsidRDefault="001D41F4" w:rsidP="000B2A1C">
      <w:pPr>
        <w:pStyle w:val="aff0"/>
        <w:rPr>
          <w:lang w:val="ru-RU"/>
        </w:rPr>
      </w:pPr>
      <w:r>
        <w:t xml:space="preserve">Таблица </w:t>
      </w:r>
      <w:r w:rsidR="000B2A1C">
        <w:rPr>
          <w:lang w:val="ru-RU"/>
        </w:rPr>
        <w:t xml:space="preserve">А-1 </w:t>
      </w:r>
      <w:r w:rsidR="006C7838">
        <w:t>–</w:t>
      </w:r>
      <w:r>
        <w:t xml:space="preserve"> </w:t>
      </w:r>
      <w:r w:rsidR="006C7838">
        <w:rPr>
          <w:lang w:val="ru-RU"/>
        </w:rPr>
        <w:t>Перечень участков</w:t>
      </w:r>
      <w:r w:rsidRPr="00E73B58">
        <w:t xml:space="preserve"> тепловых сетей г. Глазов, выслуживших эксплуатационный ресурс</w:t>
      </w:r>
      <w:r w:rsidR="006C7838">
        <w:rPr>
          <w:lang w:val="ru-RU"/>
        </w:rPr>
        <w:t xml:space="preserve"> и подлежащих перекладке.</w:t>
      </w:r>
    </w:p>
    <w:tbl>
      <w:tblPr>
        <w:tblW w:w="344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8"/>
        <w:gridCol w:w="1115"/>
        <w:gridCol w:w="2168"/>
        <w:gridCol w:w="2088"/>
        <w:gridCol w:w="2088"/>
        <w:gridCol w:w="1109"/>
        <w:gridCol w:w="1496"/>
        <w:gridCol w:w="1496"/>
        <w:gridCol w:w="1431"/>
        <w:gridCol w:w="1097"/>
      </w:tblGrid>
      <w:tr w:rsidR="00022815" w:rsidRPr="00471BB4" w:rsidTr="00BB56AE">
        <w:trPr>
          <w:trHeight w:val="20"/>
          <w:tblHeader/>
        </w:trPr>
        <w:tc>
          <w:tcPr>
            <w:tcW w:w="236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Sys</w:t>
            </w:r>
            <w:proofErr w:type="spellEnd"/>
          </w:p>
        </w:tc>
        <w:tc>
          <w:tcPr>
            <w:tcW w:w="377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Номер источника</w:t>
            </w:r>
          </w:p>
        </w:tc>
        <w:tc>
          <w:tcPr>
            <w:tcW w:w="733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Балансодержатель</w:t>
            </w:r>
          </w:p>
        </w:tc>
        <w:tc>
          <w:tcPr>
            <w:tcW w:w="706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Наименование начала участка</w:t>
            </w:r>
          </w:p>
        </w:tc>
        <w:tc>
          <w:tcPr>
            <w:tcW w:w="706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Наименование конца участка</w:t>
            </w:r>
          </w:p>
        </w:tc>
        <w:tc>
          <w:tcPr>
            <w:tcW w:w="375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Длина участка, м</w:t>
            </w:r>
          </w:p>
        </w:tc>
        <w:tc>
          <w:tcPr>
            <w:tcW w:w="506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Внутpенний</w:t>
            </w:r>
            <w:proofErr w:type="spellEnd"/>
            <w:r w:rsidRPr="00471BB4">
              <w:t xml:space="preserve"> </w:t>
            </w:r>
            <w:proofErr w:type="spellStart"/>
            <w:r w:rsidRPr="00471BB4">
              <w:t>диаметp</w:t>
            </w:r>
            <w:proofErr w:type="spellEnd"/>
            <w:r w:rsidRPr="00471BB4">
              <w:t xml:space="preserve"> (сущ.), м</w:t>
            </w:r>
          </w:p>
        </w:tc>
        <w:tc>
          <w:tcPr>
            <w:tcW w:w="506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Внутpенний</w:t>
            </w:r>
            <w:proofErr w:type="spellEnd"/>
            <w:r w:rsidRPr="00471BB4">
              <w:t xml:space="preserve"> </w:t>
            </w:r>
            <w:proofErr w:type="spellStart"/>
            <w:r w:rsidRPr="00471BB4">
              <w:t>диаметp</w:t>
            </w:r>
            <w:proofErr w:type="spellEnd"/>
            <w:r w:rsidRPr="00471BB4">
              <w:t xml:space="preserve"> (новый), м</w:t>
            </w:r>
          </w:p>
        </w:tc>
        <w:tc>
          <w:tcPr>
            <w:tcW w:w="484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Уменьш.Ду</w:t>
            </w:r>
            <w:proofErr w:type="spellEnd"/>
            <w:r w:rsidRPr="00471BB4">
              <w:t xml:space="preserve"> (да/нет)</w:t>
            </w:r>
          </w:p>
        </w:tc>
        <w:tc>
          <w:tcPr>
            <w:tcW w:w="371" w:type="pct"/>
            <w:shd w:val="clear" w:color="auto" w:fill="auto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Срок службы, лет</w:t>
            </w:r>
          </w:p>
        </w:tc>
      </w:tr>
      <w:tr w:rsidR="00F505C5" w:rsidRPr="00471BB4" w:rsidTr="00BB56AE">
        <w:trPr>
          <w:trHeight w:val="20"/>
          <w:tblHeader/>
        </w:trPr>
        <w:tc>
          <w:tcPr>
            <w:tcW w:w="5000" w:type="pct"/>
            <w:gridSpan w:val="10"/>
            <w:shd w:val="clear" w:color="auto" w:fill="auto"/>
            <w:hideMark/>
          </w:tcPr>
          <w:p w:rsidR="00F505C5" w:rsidRPr="00471BB4" w:rsidRDefault="00F505C5" w:rsidP="000B2A1C">
            <w:pPr>
              <w:pStyle w:val="af9"/>
            </w:pPr>
            <w:r w:rsidRPr="001E64FD">
              <w:t xml:space="preserve">Номера источников: 1- ТЭЦ </w:t>
            </w:r>
            <w:r w:rsidR="006200A6">
              <w:t>АО</w:t>
            </w:r>
            <w:r w:rsidRPr="001E64FD">
              <w:t xml:space="preserve"> "ЧМЗ"; 2- котельная МУП "Глазовские теплосети"; 3- котельная ООО "</w:t>
            </w:r>
            <w:proofErr w:type="spellStart"/>
            <w:r w:rsidRPr="001E64FD">
              <w:t>Комэнерго</w:t>
            </w:r>
            <w:proofErr w:type="spellEnd"/>
            <w:r w:rsidRPr="001E64FD">
              <w:t xml:space="preserve">"; 4- котельная </w:t>
            </w:r>
            <w:r w:rsidR="006200A6">
              <w:t>АО</w:t>
            </w:r>
            <w:r w:rsidRPr="001E64FD">
              <w:t xml:space="preserve"> "Реммаш"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тк-155б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742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403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уз-242а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уз-242а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уз-242а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1163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Сибирская 131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Сибирская 131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ТК-1017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ТК-1017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10071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Баня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тк-73б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тк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тк</w:t>
            </w:r>
            <w:proofErr w:type="spellEnd"/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тк</w:t>
            </w:r>
            <w:proofErr w:type="spellEnd"/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5253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Железнодорожный Вокзал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тк-596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тк-596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1085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Железнодорожный Вокзал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Гурман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3873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СМЖ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5546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УЗ-1017б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4436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уз-VI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ТК-1168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5567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2042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тк-741а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2037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тк-312в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тк-419б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6664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10117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0,109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0,109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тк-371б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тк-610б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ввод 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2092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 1511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 1511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Теплосети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Теплосети АБК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10145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10146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Теплосети АБК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Уз-1145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тк637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6100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Уз-10731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0,09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0,09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Уз-10731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0,09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0,09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13344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тк-223 (Пищеблок)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тк-223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тк-223 (Пищеблок)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тк-223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Инфекционный корпус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Склад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Склад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Адм</w:t>
            </w:r>
            <w:proofErr w:type="spellEnd"/>
            <w:r w:rsidRPr="00471BB4">
              <w:t xml:space="preserve"> </w:t>
            </w:r>
            <w:proofErr w:type="spellStart"/>
            <w:r w:rsidRPr="00471BB4">
              <w:t>учр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Дет. ясли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тк482в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тк482в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Мастерские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Музей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3214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Некрасова 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Некрасова 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Некрасова 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уз-907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уз-907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Некрасова 39а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Некрасова 39а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Сельхоз управление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Сельхоз управление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УдГУ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Часовня </w:t>
            </w:r>
            <w:proofErr w:type="spellStart"/>
            <w:r w:rsidRPr="00471BB4">
              <w:t>Св.Бл.Кн</w:t>
            </w:r>
            <w:proofErr w:type="spellEnd"/>
            <w:r w:rsidRPr="00471BB4">
              <w:t xml:space="preserve"> Александра Невского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Торговый центр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ВНС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Культура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 - пристройка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Дет. поликлиника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тк-230а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Бак. </w:t>
            </w:r>
            <w:proofErr w:type="spellStart"/>
            <w:r w:rsidRPr="00471BB4">
              <w:t>лаборат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Морг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Мастерские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Пищеблок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1307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ВИО-1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ВИО-2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Гар</w:t>
            </w:r>
            <w:proofErr w:type="spellEnd"/>
            <w:r w:rsidRPr="00471BB4">
              <w:t>. скор. пом.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Баклаборатория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Морг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Кухня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Хоз. корп.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"Славянский базар"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тк482в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Больница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Больница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КНС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дет. клуб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Дет.ясли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КНС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тк-789в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КНС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Теплица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Аптека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Торговый центр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2681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тк</w:t>
            </w:r>
            <w:proofErr w:type="spellEnd"/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тк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Дом ребенка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Мастерские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АТС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Токарня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Лаб. корпус №2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прачечная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Ижкомбанк</w:t>
            </w:r>
            <w:proofErr w:type="spellEnd"/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Банк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тк-305б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уз-305е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уз-325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уз-325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уз-325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уз-252а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Шкорла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тк-177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Больница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Минирынок</w:t>
            </w:r>
            <w:proofErr w:type="spellEnd"/>
            <w:r w:rsidRPr="00471BB4">
              <w:t xml:space="preserve"> "Западный"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инд</w:t>
            </w:r>
            <w:proofErr w:type="spellEnd"/>
            <w:r w:rsidRPr="00471BB4">
              <w:t>/п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уз-906в6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бассейн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Адм.учр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6805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СЭС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Уют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Магазины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Боксы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Сельхоз управление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Уют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Кафе "Уют"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Уют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хозяйственный блок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хозяйственный 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7754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Адм</w:t>
            </w:r>
            <w:proofErr w:type="spellEnd"/>
            <w:r w:rsidRPr="00471BB4">
              <w:t xml:space="preserve"> </w:t>
            </w:r>
            <w:proofErr w:type="spellStart"/>
            <w:r w:rsidRPr="00471BB4">
              <w:t>учр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Гараж, склад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Бассейн ДД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Адм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ПТУ 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уз-1100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КНС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Магазин, кафе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БТИ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Теплосети АБК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Теплосети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Постройка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Бибилиотека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Культ.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СМЖ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Театр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9241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Библиотека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Мед.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Аптека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Электросети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объект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Уз-1025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У-1027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Уз-1076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Уз-1076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Инд/п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ТК-1081а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10921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ТЦ "Арбат"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"Арбат"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магазин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1403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Кафе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Кафе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ДК "Россия"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Лаб. корп. №1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Типография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прачечная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ПТУ 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Электросети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Ателье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объект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тк-642г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ГОРОНО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РМУ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Церковь вознесения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Кинотеатр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Культура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РК "Айсберг"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ДЮЦ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хозяйственный блок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ДЮЦ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Уз-1025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У-1027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12882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Вечерняя 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Гараж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Акушерское отделение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Клиническая лаборатория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Молочная кухня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СЭС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СЭС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ИжГТУ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Культура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ЖЭК-5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Мастерские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Трибуны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тк-584а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истфак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тк-590б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Кинотеатр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тк-299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Кафе "Вавилон"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Милиция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 №46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Бизнес Инкубатор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10467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Уз-1116а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Уз-1116а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ПНД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12840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Туб. диспансер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Стоматология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ЖЭК-4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Школа </w:t>
            </w:r>
            <w:proofErr w:type="spellStart"/>
            <w:r w:rsidRPr="00471BB4">
              <w:t>исскуств</w:t>
            </w:r>
            <w:proofErr w:type="spellEnd"/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Церковь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Администрация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10303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Торговый центр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12979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12983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Хирургия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Банк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Отделение скорой неотложной помощи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Лицей искусств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Деревообраб</w:t>
            </w:r>
            <w:proofErr w:type="spellEnd"/>
            <w:r w:rsidRPr="00471BB4">
              <w:t>. цех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Роддом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Столовая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Мастерские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кафе "</w:t>
            </w:r>
            <w:proofErr w:type="spellStart"/>
            <w:r w:rsidRPr="00471BB4">
              <w:t>Орбирта</w:t>
            </w:r>
            <w:proofErr w:type="spellEnd"/>
            <w:r w:rsidRPr="00471BB4">
              <w:t>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Ресторан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ГГПИ корп. 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Хлебозавод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12854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тк-777а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Библиотека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хозяйственный 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13056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13273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Школа №10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тк-224б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Сомат</w:t>
            </w:r>
            <w:proofErr w:type="spellEnd"/>
            <w:r w:rsidRPr="00471BB4">
              <w:t>. отделение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Дом спорта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тк-24б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тк-530б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8990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тк-543в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9342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ТК-562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ТК-562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КСЦ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9497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тк-304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Гостиница "Глазов"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Гостиница "Глазов"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тк-120а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10140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12985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12989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ЛОР, глаз., кож., жен. </w:t>
            </w:r>
            <w:proofErr w:type="spellStart"/>
            <w:r w:rsidRPr="00471BB4">
              <w:t>конс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тк-166б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Адм. </w:t>
            </w:r>
            <w:proofErr w:type="spellStart"/>
            <w:r w:rsidRPr="00471BB4">
              <w:t>учр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Вечерняя 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3277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4339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4428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Суд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5655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Минирынок</w:t>
            </w:r>
            <w:proofErr w:type="spellEnd"/>
            <w:r w:rsidRPr="00471BB4">
              <w:t xml:space="preserve"> "Западный"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Пром</w:t>
            </w:r>
            <w:proofErr w:type="spellEnd"/>
            <w:r w:rsidRPr="00471BB4">
              <w:t xml:space="preserve"> об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Торговый центр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"Семья"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Детский дом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8555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уз-1130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8722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уз-1130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9159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Общежитие ГГПИ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9758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9792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Уз-10041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ТК-1068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ЗАО "Шевро"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-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12899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12909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13453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МУЭС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магазин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ФМЛ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3198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тк-92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Гостиница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Поликлиника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тк-206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Роддом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ул. Кирова 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8612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8887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тк-512а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53,1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тк-535а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ТЦ "Марта"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Уз-1169а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Уз-16251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Школа №10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13115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13138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13255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Школа №10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№10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8347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уз-559д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 xml:space="preserve">ввод ж/д ул. </w:t>
            </w:r>
            <w:proofErr w:type="spellStart"/>
            <w:r w:rsidRPr="00471BB4">
              <w:t>Т.Барамзиной</w:t>
            </w:r>
            <w:proofErr w:type="spellEnd"/>
            <w:r w:rsidRPr="00471BB4">
              <w:t xml:space="preserve"> 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Хирургия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тк-146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3378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3982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4014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тк-613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4348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4349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Уз-15091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104,3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13091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Бассейн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59,0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1801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тк-132а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тк-786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Детсад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тк-794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74,9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3392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3393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тк-192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уз-972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ТК-525а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Терапия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Баня №4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9487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9861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Уз-1033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9965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9970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10012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У-1027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Уз-1028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Уз-16191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Уз-16191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12888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13105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0,35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тк-151б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тк-677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4154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тк-526а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9257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тк-575а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Уз-16191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13137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тк-721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тк-128а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23,0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2228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уз-791б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Торговый центр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4223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тк-648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6666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тк-417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Школа №4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9192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тк-751а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ГГПИ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12944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13217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Операционный блок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Операционный 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Операционный блок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Операционный 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13221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Операционный блок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Операционный блок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13333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2121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тк-623е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3458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6330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49,2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7019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тк-526а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тк-559в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57,3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8462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тк-1132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Общ ПТУ 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58,3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9398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тк-623е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10127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Уз-1173а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Уз-1173а1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12960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12964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12968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10294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тк-651а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тк-651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30,7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3411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тк-673а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7195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тк-558г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7235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тк-558г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тк-558а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10292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9646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1503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1504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19,4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тк-319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тк-464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7075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тк-711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8340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8346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тк-559в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2553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38,7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2554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3452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43,3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13036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675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тк-5а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3924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39,5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13032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8295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8296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2437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2438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9070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9071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тк-623б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3280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3281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13028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8230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тк-559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тк-666б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82,3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8342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тк-666б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тк-666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10366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Уз-10941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Уз-1116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12813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 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Уз-1116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ж\д, м-н "Семена"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13684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13706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13728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10286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ТК-1620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10287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ТК-1620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13700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13726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11,0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3433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3434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9502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Уз-15091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10329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Уз-16232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61,6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3707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тк-677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9504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1509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Уз-15091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52,6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ж/д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13510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12,1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1408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1421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тк-485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54,4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78,8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2838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тк-84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29,9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10225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Уз 1623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Задвижка Уз 1623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0,125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lastRenderedPageBreak/>
              <w:t>9350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тк-761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9351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тк-761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тк-631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42,2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0,15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33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13674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17,2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13671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8,9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1061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9,3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1062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тк-505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1,7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14126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5,4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0,032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13676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15,8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0,065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13669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ввод Ж\д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9,8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0,07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13641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ж\д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0,08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357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тк-164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тк-165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48,6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13841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13843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7,5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13845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6,4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  <w:tr w:rsidR="00022815" w:rsidRPr="00471BB4" w:rsidTr="00BB56AE">
        <w:trPr>
          <w:trHeight w:val="20"/>
        </w:trPr>
        <w:tc>
          <w:tcPr>
            <w:tcW w:w="23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13863</w:t>
            </w:r>
          </w:p>
        </w:tc>
        <w:tc>
          <w:tcPr>
            <w:tcW w:w="377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</w:t>
            </w:r>
          </w:p>
        </w:tc>
        <w:tc>
          <w:tcPr>
            <w:tcW w:w="733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не МУП Теплосеть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proofErr w:type="spellStart"/>
            <w:r w:rsidRPr="00471BB4">
              <w:t>разв</w:t>
            </w:r>
            <w:proofErr w:type="spellEnd"/>
            <w:r w:rsidRPr="00471BB4">
              <w:t>.</w:t>
            </w:r>
          </w:p>
        </w:tc>
        <w:tc>
          <w:tcPr>
            <w:tcW w:w="7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ж/д</w:t>
            </w:r>
          </w:p>
        </w:tc>
        <w:tc>
          <w:tcPr>
            <w:tcW w:w="375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16,0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0,1</w:t>
            </w:r>
          </w:p>
        </w:tc>
        <w:tc>
          <w:tcPr>
            <w:tcW w:w="506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0,04</w:t>
            </w:r>
          </w:p>
        </w:tc>
        <w:tc>
          <w:tcPr>
            <w:tcW w:w="484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ДА</w:t>
            </w:r>
          </w:p>
        </w:tc>
        <w:tc>
          <w:tcPr>
            <w:tcW w:w="371" w:type="pct"/>
            <w:shd w:val="clear" w:color="auto" w:fill="auto"/>
            <w:vAlign w:val="bottom"/>
            <w:hideMark/>
          </w:tcPr>
          <w:p w:rsidR="00022815" w:rsidRPr="00471BB4" w:rsidRDefault="00022815" w:rsidP="000B2A1C">
            <w:pPr>
              <w:pStyle w:val="af9"/>
            </w:pPr>
            <w:r w:rsidRPr="00471BB4">
              <w:t>32</w:t>
            </w:r>
          </w:p>
        </w:tc>
      </w:tr>
    </w:tbl>
    <w:p w:rsidR="00432E56" w:rsidRPr="002322C7" w:rsidRDefault="00432E56" w:rsidP="000B2A1C">
      <w:pPr>
        <w:pStyle w:val="7"/>
        <w:numPr>
          <w:ilvl w:val="0"/>
          <w:numId w:val="0"/>
        </w:numPr>
      </w:pPr>
    </w:p>
    <w:sectPr w:rsidR="00432E56" w:rsidRPr="002322C7" w:rsidSect="000B2A1C">
      <w:pgSz w:w="23814" w:h="16840" w:orient="landscape" w:code="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610E" w:rsidRDefault="00A4610E">
      <w:pPr>
        <w:spacing w:line="240" w:lineRule="auto"/>
      </w:pPr>
      <w:r>
        <w:separator/>
      </w:r>
    </w:p>
  </w:endnote>
  <w:endnote w:type="continuationSeparator" w:id="0">
    <w:p w:rsidR="00A4610E" w:rsidRDefault="00A4610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7836" w:rsidRPr="00531704" w:rsidRDefault="00F27836" w:rsidP="00531704">
    <w:pPr>
      <w:pStyle w:val="af4"/>
      <w:jc w:val="center"/>
      <w:rPr>
        <w:rFonts w:ascii="Arial" w:hAnsi="Arial" w:cs="Arial"/>
      </w:rPr>
    </w:pPr>
    <w:r w:rsidRPr="00531704">
      <w:rPr>
        <w:rFonts w:ascii="Arial" w:hAnsi="Arial" w:cs="Arial"/>
      </w:rPr>
      <w:fldChar w:fldCharType="begin"/>
    </w:r>
    <w:r w:rsidRPr="00531704">
      <w:rPr>
        <w:rFonts w:ascii="Arial" w:hAnsi="Arial" w:cs="Arial"/>
      </w:rPr>
      <w:instrText>PAGE   \* MERGEFORMAT</w:instrText>
    </w:r>
    <w:r w:rsidRPr="00531704">
      <w:rPr>
        <w:rFonts w:ascii="Arial" w:hAnsi="Arial" w:cs="Arial"/>
      </w:rPr>
      <w:fldChar w:fldCharType="separate"/>
    </w:r>
    <w:r w:rsidR="00416363">
      <w:rPr>
        <w:rFonts w:ascii="Arial" w:hAnsi="Arial" w:cs="Arial"/>
        <w:noProof/>
      </w:rPr>
      <w:t>6</w:t>
    </w:r>
    <w:r w:rsidRPr="00531704">
      <w:rPr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610E" w:rsidRDefault="00A4610E">
      <w:pPr>
        <w:spacing w:line="240" w:lineRule="auto"/>
      </w:pPr>
      <w:r>
        <w:separator/>
      </w:r>
    </w:p>
  </w:footnote>
  <w:footnote w:type="continuationSeparator" w:id="0">
    <w:p w:rsidR="00A4610E" w:rsidRDefault="00A4610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9571"/>
    </w:tblGrid>
    <w:tr w:rsidR="00F27836" w:rsidRPr="00FB4694" w:rsidTr="00CD0642">
      <w:trPr>
        <w:jc w:val="center"/>
      </w:trPr>
      <w:tc>
        <w:tcPr>
          <w:tcW w:w="9571" w:type="dxa"/>
          <w:shd w:val="clear" w:color="auto" w:fill="auto"/>
        </w:tcPr>
        <w:p w:rsidR="00F27836" w:rsidRPr="00CD0642" w:rsidRDefault="00F27836" w:rsidP="00CD0642">
          <w:pPr>
            <w:pStyle w:val="af2"/>
            <w:jc w:val="center"/>
            <w:rPr>
              <w:rFonts w:ascii="Arial" w:eastAsia="Times New Roman" w:hAnsi="Arial" w:cs="Arial"/>
              <w:i/>
              <w:sz w:val="20"/>
              <w:szCs w:val="20"/>
            </w:rPr>
          </w:pPr>
          <w:r w:rsidRPr="00CD0642">
            <w:rPr>
              <w:rFonts w:ascii="Arial" w:eastAsia="Times New Roman" w:hAnsi="Arial" w:cs="Arial"/>
              <w:i/>
              <w:sz w:val="20"/>
              <w:szCs w:val="20"/>
            </w:rPr>
            <w:t xml:space="preserve">Акционерное общество «Газпром </w:t>
          </w:r>
          <w:proofErr w:type="spellStart"/>
          <w:r w:rsidRPr="00CD0642">
            <w:rPr>
              <w:rFonts w:ascii="Arial" w:eastAsia="Times New Roman" w:hAnsi="Arial" w:cs="Arial"/>
              <w:i/>
              <w:sz w:val="20"/>
              <w:szCs w:val="20"/>
            </w:rPr>
            <w:t>промгаз</w:t>
          </w:r>
          <w:proofErr w:type="spellEnd"/>
          <w:r w:rsidRPr="00CD0642">
            <w:rPr>
              <w:rFonts w:ascii="Arial" w:eastAsia="Times New Roman" w:hAnsi="Arial" w:cs="Arial"/>
              <w:i/>
              <w:sz w:val="20"/>
              <w:szCs w:val="20"/>
            </w:rPr>
            <w:t>»</w:t>
          </w:r>
        </w:p>
      </w:tc>
    </w:tr>
  </w:tbl>
  <w:p w:rsidR="00F27836" w:rsidRDefault="00F27836" w:rsidP="00531704">
    <w:pPr>
      <w:pStyle w:val="af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B3054"/>
    <w:multiLevelType w:val="hybridMultilevel"/>
    <w:tmpl w:val="B3DA2F7A"/>
    <w:lvl w:ilvl="0" w:tplc="668C9AB6">
      <w:start w:val="1"/>
      <w:numFmt w:val="bullet"/>
      <w:pStyle w:val="Cc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5152DB8"/>
    <w:multiLevelType w:val="hybridMultilevel"/>
    <w:tmpl w:val="95D20592"/>
    <w:lvl w:ilvl="0" w:tplc="EC00484A">
      <w:start w:val="1"/>
      <w:numFmt w:val="bullet"/>
      <w:pStyle w:val="7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232CBC"/>
    <w:multiLevelType w:val="hybridMultilevel"/>
    <w:tmpl w:val="DC5C41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9A23A5B"/>
    <w:multiLevelType w:val="multilevel"/>
    <w:tmpl w:val="3DDC85B8"/>
    <w:lvl w:ilvl="0">
      <w:start w:val="1"/>
      <w:numFmt w:val="decimal"/>
      <w:lvlText w:val="%1."/>
      <w:lvlJc w:val="left"/>
      <w:pPr>
        <w:ind w:left="2204" w:hanging="360"/>
      </w:pPr>
      <w:rPr>
        <w:rFonts w:hint="default"/>
        <w:color w:val="auto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9291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4">
    <w:nsid w:val="1ADF03BB"/>
    <w:multiLevelType w:val="hybridMultilevel"/>
    <w:tmpl w:val="906618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1C3038"/>
    <w:multiLevelType w:val="hybridMultilevel"/>
    <w:tmpl w:val="40C4EA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C66648"/>
    <w:multiLevelType w:val="hybridMultilevel"/>
    <w:tmpl w:val="49524DD4"/>
    <w:lvl w:ilvl="0" w:tplc="FFFFFFFF">
      <w:start w:val="3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93C2717"/>
    <w:multiLevelType w:val="hybridMultilevel"/>
    <w:tmpl w:val="B5AE87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BF2359"/>
    <w:multiLevelType w:val="hybridMultilevel"/>
    <w:tmpl w:val="B0B473E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2FF16540"/>
    <w:multiLevelType w:val="hybridMultilevel"/>
    <w:tmpl w:val="30F23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E901C0"/>
    <w:multiLevelType w:val="hybridMultilevel"/>
    <w:tmpl w:val="C52EF11E"/>
    <w:lvl w:ilvl="0" w:tplc="F5D219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6564CB8"/>
    <w:multiLevelType w:val="hybridMultilevel"/>
    <w:tmpl w:val="E376B4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9233FD6"/>
    <w:multiLevelType w:val="hybridMultilevel"/>
    <w:tmpl w:val="894E175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EF3260"/>
    <w:multiLevelType w:val="hybridMultilevel"/>
    <w:tmpl w:val="A926B75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1EE01F8"/>
    <w:multiLevelType w:val="hybridMultilevel"/>
    <w:tmpl w:val="69624AFE"/>
    <w:lvl w:ilvl="0" w:tplc="F5D219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0E284C"/>
    <w:multiLevelType w:val="hybridMultilevel"/>
    <w:tmpl w:val="439AD93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4EBD6824"/>
    <w:multiLevelType w:val="hybridMultilevel"/>
    <w:tmpl w:val="058626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875F92"/>
    <w:multiLevelType w:val="hybridMultilevel"/>
    <w:tmpl w:val="74648B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7E53E9C"/>
    <w:multiLevelType w:val="hybridMultilevel"/>
    <w:tmpl w:val="698A2A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F9E7D01"/>
    <w:multiLevelType w:val="hybridMultilevel"/>
    <w:tmpl w:val="AAF404EA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EB03A4"/>
    <w:multiLevelType w:val="hybridMultilevel"/>
    <w:tmpl w:val="BF26A7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4CD66EB"/>
    <w:multiLevelType w:val="hybridMultilevel"/>
    <w:tmpl w:val="039E2E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B404B0E"/>
    <w:multiLevelType w:val="hybridMultilevel"/>
    <w:tmpl w:val="25BE60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2DF2DEE"/>
    <w:multiLevelType w:val="hybridMultilevel"/>
    <w:tmpl w:val="95BA9A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74E724B2"/>
    <w:multiLevelType w:val="hybridMultilevel"/>
    <w:tmpl w:val="E878D9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8B92924"/>
    <w:multiLevelType w:val="hybridMultilevel"/>
    <w:tmpl w:val="026EB7BC"/>
    <w:lvl w:ilvl="0" w:tplc="79505B4C">
      <w:start w:val="1"/>
      <w:numFmt w:val="decimal"/>
      <w:pStyle w:val="12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6">
    <w:nsid w:val="7BB4044F"/>
    <w:multiLevelType w:val="hybridMultilevel"/>
    <w:tmpl w:val="E0A0173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C5514BE"/>
    <w:multiLevelType w:val="hybridMultilevel"/>
    <w:tmpl w:val="EA6E1E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E9D3277"/>
    <w:multiLevelType w:val="hybridMultilevel"/>
    <w:tmpl w:val="6D06F1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6"/>
  </w:num>
  <w:num w:numId="2">
    <w:abstractNumId w:val="22"/>
  </w:num>
  <w:num w:numId="3">
    <w:abstractNumId w:val="20"/>
  </w:num>
  <w:num w:numId="4">
    <w:abstractNumId w:val="15"/>
  </w:num>
  <w:num w:numId="5">
    <w:abstractNumId w:val="24"/>
  </w:num>
  <w:num w:numId="6">
    <w:abstractNumId w:val="26"/>
  </w:num>
  <w:num w:numId="7">
    <w:abstractNumId w:val="2"/>
  </w:num>
  <w:num w:numId="8">
    <w:abstractNumId w:val="27"/>
  </w:num>
  <w:num w:numId="9">
    <w:abstractNumId w:val="8"/>
  </w:num>
  <w:num w:numId="10">
    <w:abstractNumId w:val="18"/>
  </w:num>
  <w:num w:numId="11">
    <w:abstractNumId w:val="17"/>
  </w:num>
  <w:num w:numId="12">
    <w:abstractNumId w:val="19"/>
  </w:num>
  <w:num w:numId="13">
    <w:abstractNumId w:val="28"/>
  </w:num>
  <w:num w:numId="14">
    <w:abstractNumId w:val="11"/>
  </w:num>
  <w:num w:numId="15">
    <w:abstractNumId w:val="23"/>
  </w:num>
  <w:num w:numId="16">
    <w:abstractNumId w:val="25"/>
  </w:num>
  <w:num w:numId="17">
    <w:abstractNumId w:val="1"/>
  </w:num>
  <w:num w:numId="18">
    <w:abstractNumId w:val="5"/>
  </w:num>
  <w:num w:numId="19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0"/>
  </w:num>
  <w:num w:numId="22">
    <w:abstractNumId w:val="12"/>
  </w:num>
  <w:num w:numId="23">
    <w:abstractNumId w:val="16"/>
  </w:num>
  <w:num w:numId="24">
    <w:abstractNumId w:val="13"/>
  </w:num>
  <w:num w:numId="25">
    <w:abstractNumId w:val="3"/>
  </w:num>
  <w:num w:numId="26">
    <w:abstractNumId w:val="21"/>
  </w:num>
  <w:num w:numId="27">
    <w:abstractNumId w:val="4"/>
  </w:num>
  <w:num w:numId="28">
    <w:abstractNumId w:val="9"/>
  </w:num>
  <w:num w:numId="29">
    <w:abstractNumId w:val="1"/>
  </w:num>
  <w:num w:numId="30">
    <w:abstractNumId w:val="10"/>
  </w:num>
  <w:num w:numId="31">
    <w:abstractNumId w:val="14"/>
  </w:num>
  <w:num w:numId="3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hideSpellingErrors/>
  <w:hideGrammaticalErrors/>
  <w:proofState w:spelling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60B9"/>
    <w:rsid w:val="00014FB5"/>
    <w:rsid w:val="00015E50"/>
    <w:rsid w:val="00017324"/>
    <w:rsid w:val="00017BD5"/>
    <w:rsid w:val="00022815"/>
    <w:rsid w:val="00023611"/>
    <w:rsid w:val="00026475"/>
    <w:rsid w:val="000270A4"/>
    <w:rsid w:val="00030FC7"/>
    <w:rsid w:val="00032F88"/>
    <w:rsid w:val="000348DE"/>
    <w:rsid w:val="00035204"/>
    <w:rsid w:val="000371FB"/>
    <w:rsid w:val="000446E7"/>
    <w:rsid w:val="0004655A"/>
    <w:rsid w:val="000674D6"/>
    <w:rsid w:val="00071B76"/>
    <w:rsid w:val="0009164F"/>
    <w:rsid w:val="00095FB4"/>
    <w:rsid w:val="000A14BE"/>
    <w:rsid w:val="000A2B9D"/>
    <w:rsid w:val="000B29EF"/>
    <w:rsid w:val="000B2A1C"/>
    <w:rsid w:val="000B35C7"/>
    <w:rsid w:val="000C2BC9"/>
    <w:rsid w:val="000C3D07"/>
    <w:rsid w:val="000D4386"/>
    <w:rsid w:val="000D4C88"/>
    <w:rsid w:val="000D7648"/>
    <w:rsid w:val="000E3EF2"/>
    <w:rsid w:val="000E5DCF"/>
    <w:rsid w:val="000F1360"/>
    <w:rsid w:val="000F4CB1"/>
    <w:rsid w:val="000F6C9B"/>
    <w:rsid w:val="000F783D"/>
    <w:rsid w:val="001033BA"/>
    <w:rsid w:val="00104767"/>
    <w:rsid w:val="00104EFA"/>
    <w:rsid w:val="001178BA"/>
    <w:rsid w:val="00142F2F"/>
    <w:rsid w:val="001437D5"/>
    <w:rsid w:val="001504B6"/>
    <w:rsid w:val="001527FC"/>
    <w:rsid w:val="00153BED"/>
    <w:rsid w:val="00161A4B"/>
    <w:rsid w:val="001637BA"/>
    <w:rsid w:val="001638E9"/>
    <w:rsid w:val="00172158"/>
    <w:rsid w:val="001844C7"/>
    <w:rsid w:val="00187229"/>
    <w:rsid w:val="00191DA6"/>
    <w:rsid w:val="001937D8"/>
    <w:rsid w:val="00193E76"/>
    <w:rsid w:val="00196F5D"/>
    <w:rsid w:val="001A4D51"/>
    <w:rsid w:val="001A690D"/>
    <w:rsid w:val="001B1955"/>
    <w:rsid w:val="001B2D80"/>
    <w:rsid w:val="001B561E"/>
    <w:rsid w:val="001B7A1D"/>
    <w:rsid w:val="001C295A"/>
    <w:rsid w:val="001D20DC"/>
    <w:rsid w:val="001D41F4"/>
    <w:rsid w:val="001E0836"/>
    <w:rsid w:val="001E2B63"/>
    <w:rsid w:val="001E4C83"/>
    <w:rsid w:val="001E7823"/>
    <w:rsid w:val="001F16C1"/>
    <w:rsid w:val="001F45B7"/>
    <w:rsid w:val="001F60A3"/>
    <w:rsid w:val="0020422A"/>
    <w:rsid w:val="00217CB8"/>
    <w:rsid w:val="0022365B"/>
    <w:rsid w:val="00227B56"/>
    <w:rsid w:val="002322C7"/>
    <w:rsid w:val="0023412B"/>
    <w:rsid w:val="00234C35"/>
    <w:rsid w:val="00243424"/>
    <w:rsid w:val="00245EFF"/>
    <w:rsid w:val="0024646F"/>
    <w:rsid w:val="002537B3"/>
    <w:rsid w:val="00254815"/>
    <w:rsid w:val="0025579F"/>
    <w:rsid w:val="00260781"/>
    <w:rsid w:val="0026160A"/>
    <w:rsid w:val="002658B8"/>
    <w:rsid w:val="00275A0C"/>
    <w:rsid w:val="0028746C"/>
    <w:rsid w:val="00292454"/>
    <w:rsid w:val="002A59A9"/>
    <w:rsid w:val="002A7685"/>
    <w:rsid w:val="002A7A78"/>
    <w:rsid w:val="002B0BCE"/>
    <w:rsid w:val="002B3676"/>
    <w:rsid w:val="002E2F10"/>
    <w:rsid w:val="002E3949"/>
    <w:rsid w:val="002E42DF"/>
    <w:rsid w:val="002F0496"/>
    <w:rsid w:val="003022E7"/>
    <w:rsid w:val="0030779F"/>
    <w:rsid w:val="00327EB6"/>
    <w:rsid w:val="003321BB"/>
    <w:rsid w:val="00336CDC"/>
    <w:rsid w:val="0034758C"/>
    <w:rsid w:val="00351FF1"/>
    <w:rsid w:val="00356DC1"/>
    <w:rsid w:val="003636BE"/>
    <w:rsid w:val="00364F1E"/>
    <w:rsid w:val="00365480"/>
    <w:rsid w:val="00377F4B"/>
    <w:rsid w:val="003812C4"/>
    <w:rsid w:val="00384A5D"/>
    <w:rsid w:val="003B067F"/>
    <w:rsid w:val="003B06FB"/>
    <w:rsid w:val="003B0927"/>
    <w:rsid w:val="003B400D"/>
    <w:rsid w:val="003C00CE"/>
    <w:rsid w:val="003C027F"/>
    <w:rsid w:val="003C30BD"/>
    <w:rsid w:val="003C431F"/>
    <w:rsid w:val="003D24F8"/>
    <w:rsid w:val="003D6437"/>
    <w:rsid w:val="003D7AA5"/>
    <w:rsid w:val="003D7EF9"/>
    <w:rsid w:val="003E204F"/>
    <w:rsid w:val="003E3DBE"/>
    <w:rsid w:val="003E7223"/>
    <w:rsid w:val="003F5CBB"/>
    <w:rsid w:val="004009D8"/>
    <w:rsid w:val="00401D36"/>
    <w:rsid w:val="00410DC5"/>
    <w:rsid w:val="00416363"/>
    <w:rsid w:val="00432E56"/>
    <w:rsid w:val="004338DF"/>
    <w:rsid w:val="00433C04"/>
    <w:rsid w:val="0043602B"/>
    <w:rsid w:val="00441BCC"/>
    <w:rsid w:val="00451979"/>
    <w:rsid w:val="004530B5"/>
    <w:rsid w:val="004545DF"/>
    <w:rsid w:val="00454EA3"/>
    <w:rsid w:val="00460F5C"/>
    <w:rsid w:val="004623EB"/>
    <w:rsid w:val="0046404C"/>
    <w:rsid w:val="00464B9F"/>
    <w:rsid w:val="004660B9"/>
    <w:rsid w:val="00471BB4"/>
    <w:rsid w:val="00472397"/>
    <w:rsid w:val="004776C4"/>
    <w:rsid w:val="00483D71"/>
    <w:rsid w:val="00485224"/>
    <w:rsid w:val="00487CC6"/>
    <w:rsid w:val="00490C98"/>
    <w:rsid w:val="004A6289"/>
    <w:rsid w:val="004A7020"/>
    <w:rsid w:val="004B5E68"/>
    <w:rsid w:val="004C1CB2"/>
    <w:rsid w:val="004C23F9"/>
    <w:rsid w:val="004C30E8"/>
    <w:rsid w:val="004E3987"/>
    <w:rsid w:val="004E4085"/>
    <w:rsid w:val="004F2342"/>
    <w:rsid w:val="004F7F7F"/>
    <w:rsid w:val="0050310A"/>
    <w:rsid w:val="0051036B"/>
    <w:rsid w:val="00510455"/>
    <w:rsid w:val="005143E7"/>
    <w:rsid w:val="00531704"/>
    <w:rsid w:val="00531C50"/>
    <w:rsid w:val="00535F32"/>
    <w:rsid w:val="00541FE4"/>
    <w:rsid w:val="00542C87"/>
    <w:rsid w:val="0054574B"/>
    <w:rsid w:val="00547346"/>
    <w:rsid w:val="00553E4B"/>
    <w:rsid w:val="00561901"/>
    <w:rsid w:val="005702EA"/>
    <w:rsid w:val="00580E7B"/>
    <w:rsid w:val="005864E8"/>
    <w:rsid w:val="005872BF"/>
    <w:rsid w:val="005929C5"/>
    <w:rsid w:val="00596EC1"/>
    <w:rsid w:val="005975EB"/>
    <w:rsid w:val="00597EF6"/>
    <w:rsid w:val="005A09D7"/>
    <w:rsid w:val="005A6C04"/>
    <w:rsid w:val="005B42CD"/>
    <w:rsid w:val="005B446E"/>
    <w:rsid w:val="005B46A2"/>
    <w:rsid w:val="005B71D0"/>
    <w:rsid w:val="005B7674"/>
    <w:rsid w:val="005C12F9"/>
    <w:rsid w:val="005C344A"/>
    <w:rsid w:val="005C5A65"/>
    <w:rsid w:val="005C6EA9"/>
    <w:rsid w:val="005E195D"/>
    <w:rsid w:val="005E6BAB"/>
    <w:rsid w:val="005F1E7F"/>
    <w:rsid w:val="005F43EE"/>
    <w:rsid w:val="005F7A9B"/>
    <w:rsid w:val="0060137B"/>
    <w:rsid w:val="00607BA3"/>
    <w:rsid w:val="00611CD8"/>
    <w:rsid w:val="006200A6"/>
    <w:rsid w:val="00620C18"/>
    <w:rsid w:val="00625C35"/>
    <w:rsid w:val="00626E25"/>
    <w:rsid w:val="00632C3A"/>
    <w:rsid w:val="006330BE"/>
    <w:rsid w:val="006420B3"/>
    <w:rsid w:val="006451B1"/>
    <w:rsid w:val="00671645"/>
    <w:rsid w:val="00674044"/>
    <w:rsid w:val="00681440"/>
    <w:rsid w:val="0069148E"/>
    <w:rsid w:val="0069412D"/>
    <w:rsid w:val="006942FB"/>
    <w:rsid w:val="006A6E7D"/>
    <w:rsid w:val="006C3319"/>
    <w:rsid w:val="006C38FD"/>
    <w:rsid w:val="006C3AF8"/>
    <w:rsid w:val="006C7838"/>
    <w:rsid w:val="006D74F5"/>
    <w:rsid w:val="006D7E37"/>
    <w:rsid w:val="006E0DC4"/>
    <w:rsid w:val="006F088C"/>
    <w:rsid w:val="006F2AE8"/>
    <w:rsid w:val="00705E8B"/>
    <w:rsid w:val="00725710"/>
    <w:rsid w:val="00736854"/>
    <w:rsid w:val="00744498"/>
    <w:rsid w:val="00746871"/>
    <w:rsid w:val="0075636B"/>
    <w:rsid w:val="00765FB7"/>
    <w:rsid w:val="00790D77"/>
    <w:rsid w:val="007929AB"/>
    <w:rsid w:val="00793E43"/>
    <w:rsid w:val="007A5410"/>
    <w:rsid w:val="007A6673"/>
    <w:rsid w:val="007B648F"/>
    <w:rsid w:val="007D3727"/>
    <w:rsid w:val="007D3A23"/>
    <w:rsid w:val="007D75FC"/>
    <w:rsid w:val="007E1304"/>
    <w:rsid w:val="007E1ADC"/>
    <w:rsid w:val="007F42C6"/>
    <w:rsid w:val="007F549D"/>
    <w:rsid w:val="00800EF1"/>
    <w:rsid w:val="008014F7"/>
    <w:rsid w:val="00814756"/>
    <w:rsid w:val="00817E19"/>
    <w:rsid w:val="008221E4"/>
    <w:rsid w:val="00824329"/>
    <w:rsid w:val="00826401"/>
    <w:rsid w:val="00837371"/>
    <w:rsid w:val="00841E93"/>
    <w:rsid w:val="00842A39"/>
    <w:rsid w:val="00845213"/>
    <w:rsid w:val="00845F36"/>
    <w:rsid w:val="008510E0"/>
    <w:rsid w:val="00851486"/>
    <w:rsid w:val="008543C6"/>
    <w:rsid w:val="00857BDF"/>
    <w:rsid w:val="00864195"/>
    <w:rsid w:val="00866E26"/>
    <w:rsid w:val="00881BA6"/>
    <w:rsid w:val="00883F59"/>
    <w:rsid w:val="00884F99"/>
    <w:rsid w:val="00893193"/>
    <w:rsid w:val="00896D0E"/>
    <w:rsid w:val="008C0068"/>
    <w:rsid w:val="008C6272"/>
    <w:rsid w:val="008D18B9"/>
    <w:rsid w:val="008D1BAF"/>
    <w:rsid w:val="008D7E3A"/>
    <w:rsid w:val="008E2C74"/>
    <w:rsid w:val="008E5EDE"/>
    <w:rsid w:val="008E603C"/>
    <w:rsid w:val="008F0B00"/>
    <w:rsid w:val="008F5097"/>
    <w:rsid w:val="00914BAE"/>
    <w:rsid w:val="00916DDB"/>
    <w:rsid w:val="00926088"/>
    <w:rsid w:val="00930835"/>
    <w:rsid w:val="00963FBC"/>
    <w:rsid w:val="00966288"/>
    <w:rsid w:val="00981C75"/>
    <w:rsid w:val="0098586F"/>
    <w:rsid w:val="00996591"/>
    <w:rsid w:val="009A0A24"/>
    <w:rsid w:val="009A4994"/>
    <w:rsid w:val="009B060E"/>
    <w:rsid w:val="009B1FF0"/>
    <w:rsid w:val="009B2A1A"/>
    <w:rsid w:val="009D02C2"/>
    <w:rsid w:val="009D48EA"/>
    <w:rsid w:val="009D68EE"/>
    <w:rsid w:val="009E0A22"/>
    <w:rsid w:val="009E1BE3"/>
    <w:rsid w:val="009E268E"/>
    <w:rsid w:val="009E642C"/>
    <w:rsid w:val="009F5C10"/>
    <w:rsid w:val="009F6345"/>
    <w:rsid w:val="00A0137C"/>
    <w:rsid w:val="00A105DC"/>
    <w:rsid w:val="00A26A57"/>
    <w:rsid w:val="00A30F0A"/>
    <w:rsid w:val="00A31133"/>
    <w:rsid w:val="00A432F2"/>
    <w:rsid w:val="00A43E57"/>
    <w:rsid w:val="00A4481E"/>
    <w:rsid w:val="00A4610E"/>
    <w:rsid w:val="00A52E73"/>
    <w:rsid w:val="00A53FCC"/>
    <w:rsid w:val="00A62855"/>
    <w:rsid w:val="00A64C4E"/>
    <w:rsid w:val="00A652D6"/>
    <w:rsid w:val="00A70C69"/>
    <w:rsid w:val="00A777FB"/>
    <w:rsid w:val="00A82672"/>
    <w:rsid w:val="00A847B6"/>
    <w:rsid w:val="00A86C00"/>
    <w:rsid w:val="00AA40F8"/>
    <w:rsid w:val="00AB3CF9"/>
    <w:rsid w:val="00AC7A75"/>
    <w:rsid w:val="00AD4782"/>
    <w:rsid w:val="00AD5AD5"/>
    <w:rsid w:val="00AF0769"/>
    <w:rsid w:val="00AF4119"/>
    <w:rsid w:val="00AF6A91"/>
    <w:rsid w:val="00B068A5"/>
    <w:rsid w:val="00B11298"/>
    <w:rsid w:val="00B115FC"/>
    <w:rsid w:val="00B2179A"/>
    <w:rsid w:val="00B241DE"/>
    <w:rsid w:val="00B25D59"/>
    <w:rsid w:val="00B40018"/>
    <w:rsid w:val="00B4555A"/>
    <w:rsid w:val="00B46C79"/>
    <w:rsid w:val="00B57B7D"/>
    <w:rsid w:val="00B60F90"/>
    <w:rsid w:val="00B65D8D"/>
    <w:rsid w:val="00B67A07"/>
    <w:rsid w:val="00B70AEA"/>
    <w:rsid w:val="00B7236F"/>
    <w:rsid w:val="00B73C0E"/>
    <w:rsid w:val="00B745BD"/>
    <w:rsid w:val="00B83439"/>
    <w:rsid w:val="00B91604"/>
    <w:rsid w:val="00B93E83"/>
    <w:rsid w:val="00B94D68"/>
    <w:rsid w:val="00B969BF"/>
    <w:rsid w:val="00B9708D"/>
    <w:rsid w:val="00BA0AC8"/>
    <w:rsid w:val="00BB56AE"/>
    <w:rsid w:val="00BC113A"/>
    <w:rsid w:val="00BC667C"/>
    <w:rsid w:val="00BD3F6B"/>
    <w:rsid w:val="00BD556F"/>
    <w:rsid w:val="00BD6384"/>
    <w:rsid w:val="00BD67D8"/>
    <w:rsid w:val="00BD707B"/>
    <w:rsid w:val="00BE31D0"/>
    <w:rsid w:val="00BF4E19"/>
    <w:rsid w:val="00C03729"/>
    <w:rsid w:val="00C04B2E"/>
    <w:rsid w:val="00C07E38"/>
    <w:rsid w:val="00C111A8"/>
    <w:rsid w:val="00C134B3"/>
    <w:rsid w:val="00C32F9B"/>
    <w:rsid w:val="00C3587A"/>
    <w:rsid w:val="00C370B2"/>
    <w:rsid w:val="00C412E6"/>
    <w:rsid w:val="00C5564D"/>
    <w:rsid w:val="00C57888"/>
    <w:rsid w:val="00C74460"/>
    <w:rsid w:val="00C744A1"/>
    <w:rsid w:val="00C75ECC"/>
    <w:rsid w:val="00C81842"/>
    <w:rsid w:val="00C87CCC"/>
    <w:rsid w:val="00C92BB2"/>
    <w:rsid w:val="00C9517A"/>
    <w:rsid w:val="00C9706B"/>
    <w:rsid w:val="00CA5605"/>
    <w:rsid w:val="00CB1565"/>
    <w:rsid w:val="00CD0642"/>
    <w:rsid w:val="00CD2F71"/>
    <w:rsid w:val="00CD3FFC"/>
    <w:rsid w:val="00CD54A6"/>
    <w:rsid w:val="00CE6FEE"/>
    <w:rsid w:val="00CF7A64"/>
    <w:rsid w:val="00D033A3"/>
    <w:rsid w:val="00D03C15"/>
    <w:rsid w:val="00D11878"/>
    <w:rsid w:val="00D13C83"/>
    <w:rsid w:val="00D20201"/>
    <w:rsid w:val="00D226B8"/>
    <w:rsid w:val="00D24661"/>
    <w:rsid w:val="00D35AA4"/>
    <w:rsid w:val="00D47F1C"/>
    <w:rsid w:val="00D5707E"/>
    <w:rsid w:val="00D61CED"/>
    <w:rsid w:val="00D6397B"/>
    <w:rsid w:val="00D72EB3"/>
    <w:rsid w:val="00D735C6"/>
    <w:rsid w:val="00D807DB"/>
    <w:rsid w:val="00D83D89"/>
    <w:rsid w:val="00D84267"/>
    <w:rsid w:val="00D84363"/>
    <w:rsid w:val="00D8674B"/>
    <w:rsid w:val="00D90C8C"/>
    <w:rsid w:val="00D9641F"/>
    <w:rsid w:val="00DB1B46"/>
    <w:rsid w:val="00DB69FC"/>
    <w:rsid w:val="00DC2BAE"/>
    <w:rsid w:val="00DC5D55"/>
    <w:rsid w:val="00DD277C"/>
    <w:rsid w:val="00DD30DB"/>
    <w:rsid w:val="00E01CE1"/>
    <w:rsid w:val="00E115A0"/>
    <w:rsid w:val="00E11CE9"/>
    <w:rsid w:val="00E1416B"/>
    <w:rsid w:val="00E20383"/>
    <w:rsid w:val="00E24BD8"/>
    <w:rsid w:val="00E32315"/>
    <w:rsid w:val="00E36EFF"/>
    <w:rsid w:val="00E41C24"/>
    <w:rsid w:val="00E43BAB"/>
    <w:rsid w:val="00E44EED"/>
    <w:rsid w:val="00E45D00"/>
    <w:rsid w:val="00E45D83"/>
    <w:rsid w:val="00E5091A"/>
    <w:rsid w:val="00E523BB"/>
    <w:rsid w:val="00E55A98"/>
    <w:rsid w:val="00E723ED"/>
    <w:rsid w:val="00E75B6B"/>
    <w:rsid w:val="00E769B9"/>
    <w:rsid w:val="00E76BCD"/>
    <w:rsid w:val="00E90019"/>
    <w:rsid w:val="00E946C1"/>
    <w:rsid w:val="00E978E9"/>
    <w:rsid w:val="00EA55FC"/>
    <w:rsid w:val="00EA6ACC"/>
    <w:rsid w:val="00EB5D29"/>
    <w:rsid w:val="00EC306E"/>
    <w:rsid w:val="00ED486A"/>
    <w:rsid w:val="00EE31A0"/>
    <w:rsid w:val="00EF0704"/>
    <w:rsid w:val="00EF206B"/>
    <w:rsid w:val="00EF31BB"/>
    <w:rsid w:val="00EF7527"/>
    <w:rsid w:val="00F006A6"/>
    <w:rsid w:val="00F0174F"/>
    <w:rsid w:val="00F1312E"/>
    <w:rsid w:val="00F26367"/>
    <w:rsid w:val="00F27836"/>
    <w:rsid w:val="00F30799"/>
    <w:rsid w:val="00F35721"/>
    <w:rsid w:val="00F40357"/>
    <w:rsid w:val="00F43CF8"/>
    <w:rsid w:val="00F505C5"/>
    <w:rsid w:val="00F53044"/>
    <w:rsid w:val="00F72E6D"/>
    <w:rsid w:val="00F840C5"/>
    <w:rsid w:val="00F87AA9"/>
    <w:rsid w:val="00F9752B"/>
    <w:rsid w:val="00FA0790"/>
    <w:rsid w:val="00FB1CA9"/>
    <w:rsid w:val="00FB4747"/>
    <w:rsid w:val="00FB604D"/>
    <w:rsid w:val="00FB6776"/>
    <w:rsid w:val="00FC147B"/>
    <w:rsid w:val="00FC6554"/>
    <w:rsid w:val="00FD5394"/>
    <w:rsid w:val="00FE2508"/>
    <w:rsid w:val="00FE3F58"/>
    <w:rsid w:val="00FF13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/>
    <w:lsdException w:name="Subtitle" w:semiHidden="0" w:uiPriority="11" w:unhideWhenUsed="0"/>
    <w:lsdException w:name="Body Text Indent 3" w:uiPriority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rsid w:val="005B46A2"/>
    <w:pPr>
      <w:spacing w:line="360" w:lineRule="auto"/>
      <w:ind w:firstLine="709"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,Заголовок параграфа (1.),111,Section,level2 hdg"/>
    <w:basedOn w:val="a"/>
    <w:next w:val="a"/>
    <w:link w:val="10"/>
    <w:uiPriority w:val="9"/>
    <w:qFormat/>
    <w:rsid w:val="001437D5"/>
    <w:pPr>
      <w:keepNext/>
      <w:tabs>
        <w:tab w:val="num" w:pos="432"/>
      </w:tabs>
      <w:suppressAutoHyphens/>
      <w:spacing w:before="240" w:after="60"/>
      <w:ind w:left="432" w:hanging="432"/>
      <w:outlineLvl w:val="0"/>
    </w:pPr>
    <w:rPr>
      <w:rFonts w:ascii="Arial" w:eastAsia="Times New Roman" w:hAnsi="Arial"/>
      <w:b/>
      <w:bCs/>
      <w:kern w:val="2"/>
      <w:sz w:val="28"/>
      <w:szCs w:val="32"/>
      <w:lang w:val="x-none" w:eastAsia="ar-SA"/>
    </w:rPr>
  </w:style>
  <w:style w:type="paragraph" w:styleId="2">
    <w:name w:val="heading 2"/>
    <w:aliases w:val="Заголовок 2 Знак1,Заголовок 2 Знак Знак,Знак1 Знак Знак,Знак1 Знак1,Знак1,Заголовок 2 Знак2 Знак,Знак1 Знак Знак Знак1,Заголовок 2 Знак1 Знак Знак Знак,Заголовок 2 Знак Знак Знак Знак Знак,h2,h21,5,222,H2,Заголовок пункта (1.1),Reset numbering"/>
    <w:basedOn w:val="a"/>
    <w:next w:val="a"/>
    <w:link w:val="20"/>
    <w:unhideWhenUsed/>
    <w:qFormat/>
    <w:rsid w:val="00C9517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3">
    <w:name w:val="heading 3"/>
    <w:aliases w:val="Знак2,Заголовок 3 Знак + 12 pt,не полужирный,влево,Перед:  0 пт,Пос...,Заголовок 3 Знак +,Пер...,Заголовок 3 Знак Знак Знак,Заголовок 3 Знак Знак,Заголовок 3Б"/>
    <w:basedOn w:val="1"/>
    <w:next w:val="a"/>
    <w:link w:val="30"/>
    <w:uiPriority w:val="99"/>
    <w:semiHidden/>
    <w:unhideWhenUsed/>
    <w:qFormat/>
    <w:rsid w:val="00DD277C"/>
    <w:pPr>
      <w:tabs>
        <w:tab w:val="clear" w:pos="432"/>
        <w:tab w:val="num" w:pos="0"/>
      </w:tabs>
      <w:ind w:left="0" w:firstLine="709"/>
      <w:outlineLvl w:val="2"/>
    </w:pPr>
    <w:rPr>
      <w:rFonts w:cs="Arial"/>
      <w:b w:val="0"/>
      <w:bCs w:val="0"/>
      <w:sz w:val="24"/>
      <w:szCs w:val="24"/>
      <w:lang w:val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D277C"/>
    <w:pPr>
      <w:keepNext/>
      <w:keepLines/>
      <w:spacing w:before="40"/>
      <w:outlineLvl w:val="5"/>
    </w:pPr>
    <w:rPr>
      <w:rFonts w:ascii="Cambria" w:eastAsia="Times New Roman" w:hAnsi="Cambria"/>
      <w:color w:val="243F6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(табл) Знак1,заголовок 1 Знак2,заголовок 1 Знак Знак1,Заголовок 1 Знак2 Знак1,Заголовок 1 Знак1 Знак Знак1,Заголовок 1 (табл) Знак Знак Знак Знак1,заголовок 1 Знак Знак1 Знак Знак1,Заголовок 1 (табл) Знак1 Знак Знак,111 Знак"/>
    <w:link w:val="1"/>
    <w:uiPriority w:val="9"/>
    <w:qFormat/>
    <w:rsid w:val="001437D5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0">
    <w:name w:val="Заголовок 2 Знак"/>
    <w:aliases w:val="Заголовок 2 Знак1 Знак,Заголовок 2 Знак Знак Знак,Знак1 Знак Знак Знак,Знак1 Знак1 Знак,Знак1 Знак,Заголовок 2 Знак2 Знак Знак,Знак1 Знак Знак Знак1 Знак,Заголовок 2 Знак1 Знак Знак Знак Знак1,Заголовок 2 Знак Знак Знак Знак Знак Знак"/>
    <w:link w:val="2"/>
    <w:uiPriority w:val="9"/>
    <w:semiHidden/>
    <w:rsid w:val="00C9517A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customStyle="1" w:styleId="a3">
    <w:name w:val="мой текст"/>
    <w:basedOn w:val="a"/>
    <w:link w:val="a4"/>
    <w:qFormat/>
    <w:rsid w:val="000E5DCF"/>
    <w:rPr>
      <w:rFonts w:ascii="Arial" w:eastAsia="Times New Roman" w:hAnsi="Arial"/>
      <w:szCs w:val="20"/>
      <w:lang w:val="x-none" w:eastAsia="ru-RU"/>
    </w:rPr>
  </w:style>
  <w:style w:type="character" w:customStyle="1" w:styleId="a4">
    <w:name w:val="мой текст Знак"/>
    <w:link w:val="a3"/>
    <w:rsid w:val="000E5DCF"/>
    <w:rPr>
      <w:rFonts w:ascii="Arial" w:eastAsia="Times New Roman" w:hAnsi="Arial"/>
      <w:sz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26A57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6">
    <w:name w:val="Текст выноски Знак"/>
    <w:link w:val="a5"/>
    <w:uiPriority w:val="99"/>
    <w:semiHidden/>
    <w:rsid w:val="00A26A57"/>
    <w:rPr>
      <w:rFonts w:ascii="Tahoma" w:hAnsi="Tahoma" w:cs="Tahoma"/>
      <w:sz w:val="16"/>
      <w:szCs w:val="16"/>
    </w:rPr>
  </w:style>
  <w:style w:type="paragraph" w:styleId="a7">
    <w:name w:val="No Spacing"/>
    <w:uiPriority w:val="1"/>
    <w:rsid w:val="004B5E68"/>
    <w:pPr>
      <w:jc w:val="center"/>
    </w:pPr>
    <w:rPr>
      <w:rFonts w:ascii="Times New Roman" w:hAnsi="Times New Roman"/>
      <w:szCs w:val="22"/>
      <w:lang w:eastAsia="en-US"/>
    </w:rPr>
  </w:style>
  <w:style w:type="paragraph" w:styleId="a8">
    <w:name w:val="List Paragraph"/>
    <w:aliases w:val="3_Абзац списка"/>
    <w:basedOn w:val="a"/>
    <w:link w:val="a9"/>
    <w:uiPriority w:val="34"/>
    <w:qFormat/>
    <w:rsid w:val="00E1416B"/>
    <w:pPr>
      <w:ind w:left="720"/>
      <w:contextualSpacing/>
    </w:pPr>
    <w:rPr>
      <w:szCs w:val="20"/>
      <w:lang w:val="x-none" w:eastAsia="x-none"/>
    </w:rPr>
  </w:style>
  <w:style w:type="character" w:customStyle="1" w:styleId="a9">
    <w:name w:val="Абзац списка Знак"/>
    <w:aliases w:val="3_Абзац списка Знак"/>
    <w:link w:val="a8"/>
    <w:uiPriority w:val="34"/>
    <w:locked/>
    <w:rsid w:val="001437D5"/>
    <w:rPr>
      <w:rFonts w:ascii="Times New Roman" w:hAnsi="Times New Roman"/>
      <w:sz w:val="24"/>
    </w:rPr>
  </w:style>
  <w:style w:type="table" w:styleId="aa">
    <w:name w:val="Table Grid"/>
    <w:aliases w:val="Table Grid Report"/>
    <w:basedOn w:val="a1"/>
    <w:uiPriority w:val="59"/>
    <w:rsid w:val="001437D5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Мой Рисунок"/>
    <w:basedOn w:val="a"/>
    <w:link w:val="ac"/>
    <w:qFormat/>
    <w:rsid w:val="001437D5"/>
    <w:pPr>
      <w:ind w:firstLine="0"/>
      <w:jc w:val="center"/>
    </w:pPr>
    <w:rPr>
      <w:rFonts w:ascii="Arial" w:eastAsia="Times New Roman" w:hAnsi="Arial"/>
      <w:szCs w:val="20"/>
      <w:lang w:val="x-none" w:eastAsia="ru-RU"/>
    </w:rPr>
  </w:style>
  <w:style w:type="character" w:customStyle="1" w:styleId="ac">
    <w:name w:val="Мой Рисунок Знак"/>
    <w:link w:val="ab"/>
    <w:rsid w:val="001437D5"/>
    <w:rPr>
      <w:rFonts w:ascii="Arial" w:eastAsia="Times New Roman" w:hAnsi="Arial" w:cs="Arial"/>
      <w:sz w:val="24"/>
      <w:szCs w:val="20"/>
      <w:lang w:eastAsia="ru-RU"/>
    </w:rPr>
  </w:style>
  <w:style w:type="paragraph" w:customStyle="1" w:styleId="11">
    <w:name w:val="таблица 1"/>
    <w:basedOn w:val="a7"/>
    <w:link w:val="13"/>
    <w:rsid w:val="001437D5"/>
    <w:pPr>
      <w:ind w:left="-113" w:right="-113"/>
    </w:pPr>
    <w:rPr>
      <w:rFonts w:ascii="Calibri" w:hAnsi="Calibri"/>
      <w:szCs w:val="20"/>
      <w:lang w:val="x-none" w:eastAsia="zh-CN"/>
    </w:rPr>
  </w:style>
  <w:style w:type="character" w:customStyle="1" w:styleId="13">
    <w:name w:val="таблица 1 Знак"/>
    <w:link w:val="11"/>
    <w:rsid w:val="001437D5"/>
    <w:rPr>
      <w:sz w:val="20"/>
      <w:lang w:eastAsia="zh-CN"/>
    </w:rPr>
  </w:style>
  <w:style w:type="paragraph" w:customStyle="1" w:styleId="21">
    <w:name w:val="таблица2"/>
    <w:basedOn w:val="a"/>
    <w:link w:val="22"/>
    <w:rsid w:val="001437D5"/>
    <w:pPr>
      <w:spacing w:line="240" w:lineRule="auto"/>
      <w:ind w:firstLine="0"/>
      <w:jc w:val="center"/>
    </w:pPr>
    <w:rPr>
      <w:rFonts w:ascii="Arial" w:eastAsia="Times New Roman" w:hAnsi="Arial"/>
      <w:color w:val="000000"/>
      <w:sz w:val="20"/>
      <w:szCs w:val="24"/>
      <w:lang w:val="x-none" w:eastAsia="ru-RU"/>
    </w:rPr>
  </w:style>
  <w:style w:type="character" w:customStyle="1" w:styleId="22">
    <w:name w:val="таблица2 Знак"/>
    <w:link w:val="21"/>
    <w:rsid w:val="001437D5"/>
    <w:rPr>
      <w:rFonts w:ascii="Arial" w:eastAsia="Times New Roman" w:hAnsi="Arial" w:cs="Arial"/>
      <w:color w:val="000000"/>
      <w:sz w:val="20"/>
      <w:szCs w:val="24"/>
      <w:lang w:eastAsia="ru-RU"/>
    </w:rPr>
  </w:style>
  <w:style w:type="paragraph" w:customStyle="1" w:styleId="14">
    <w:name w:val="Стиль №1+"/>
    <w:basedOn w:val="1"/>
    <w:link w:val="15"/>
    <w:qFormat/>
    <w:rsid w:val="00C9517A"/>
    <w:pPr>
      <w:keepLines/>
      <w:tabs>
        <w:tab w:val="clear" w:pos="432"/>
      </w:tabs>
      <w:suppressAutoHyphens w:val="0"/>
      <w:spacing w:before="120" w:after="120"/>
      <w:ind w:left="284" w:hanging="284"/>
    </w:pPr>
    <w:rPr>
      <w:bCs w:val="0"/>
      <w:kern w:val="0"/>
      <w:lang w:eastAsia="en-US"/>
    </w:rPr>
  </w:style>
  <w:style w:type="character" w:customStyle="1" w:styleId="15">
    <w:name w:val="Стиль №1+ Знак"/>
    <w:link w:val="14"/>
    <w:rsid w:val="00C9517A"/>
    <w:rPr>
      <w:rFonts w:ascii="Arial" w:eastAsia="Times New Roman" w:hAnsi="Arial"/>
      <w:b/>
      <w:sz w:val="28"/>
      <w:szCs w:val="32"/>
      <w:lang w:eastAsia="en-US"/>
    </w:rPr>
  </w:style>
  <w:style w:type="paragraph" w:customStyle="1" w:styleId="23">
    <w:name w:val="Стиль №2+"/>
    <w:basedOn w:val="2"/>
    <w:link w:val="24"/>
    <w:qFormat/>
    <w:rsid w:val="00C9517A"/>
    <w:pPr>
      <w:keepLines/>
      <w:spacing w:before="120"/>
      <w:ind w:left="851" w:hanging="284"/>
    </w:pPr>
    <w:rPr>
      <w:rFonts w:ascii="Arial" w:hAnsi="Arial"/>
      <w:bCs w:val="0"/>
      <w:i w:val="0"/>
      <w:iCs w:val="0"/>
      <w:szCs w:val="26"/>
    </w:rPr>
  </w:style>
  <w:style w:type="character" w:customStyle="1" w:styleId="24">
    <w:name w:val="Стиль №2+ Знак"/>
    <w:link w:val="23"/>
    <w:rsid w:val="00C9517A"/>
    <w:rPr>
      <w:rFonts w:ascii="Arial" w:eastAsia="Times New Roman" w:hAnsi="Arial" w:cs="Times New Roman"/>
      <w:b/>
      <w:sz w:val="28"/>
      <w:szCs w:val="26"/>
      <w:lang w:eastAsia="en-US"/>
    </w:rPr>
  </w:style>
  <w:style w:type="paragraph" w:customStyle="1" w:styleId="9">
    <w:name w:val="Стиль №9"/>
    <w:basedOn w:val="23"/>
    <w:link w:val="90"/>
    <w:qFormat/>
    <w:rsid w:val="00C9517A"/>
    <w:pPr>
      <w:spacing w:before="60"/>
      <w:ind w:left="1135"/>
      <w:outlineLvl w:val="2"/>
    </w:pPr>
    <w:rPr>
      <w:sz w:val="26"/>
    </w:rPr>
  </w:style>
  <w:style w:type="character" w:customStyle="1" w:styleId="90">
    <w:name w:val="Стиль №9 Знак"/>
    <w:link w:val="9"/>
    <w:rsid w:val="00C9517A"/>
    <w:rPr>
      <w:rFonts w:ascii="Arial" w:eastAsia="Times New Roman" w:hAnsi="Arial" w:cs="Times New Roman"/>
      <w:b/>
      <w:sz w:val="26"/>
      <w:szCs w:val="26"/>
      <w:lang w:eastAsia="en-US"/>
    </w:rPr>
  </w:style>
  <w:style w:type="paragraph" w:customStyle="1" w:styleId="12">
    <w:name w:val="Стиль №12"/>
    <w:basedOn w:val="a"/>
    <w:link w:val="120"/>
    <w:qFormat/>
    <w:rsid w:val="00C9517A"/>
    <w:pPr>
      <w:numPr>
        <w:numId w:val="16"/>
      </w:numPr>
      <w:ind w:left="0" w:firstLine="709"/>
    </w:pPr>
    <w:rPr>
      <w:rFonts w:ascii="Arial" w:hAnsi="Arial"/>
      <w:lang w:val="x-none"/>
    </w:rPr>
  </w:style>
  <w:style w:type="character" w:customStyle="1" w:styleId="120">
    <w:name w:val="Стиль №12 Знак"/>
    <w:link w:val="12"/>
    <w:rsid w:val="00C9517A"/>
    <w:rPr>
      <w:rFonts w:ascii="Arial" w:hAnsi="Arial"/>
      <w:sz w:val="24"/>
      <w:szCs w:val="22"/>
      <w:lang w:eastAsia="en-US"/>
    </w:rPr>
  </w:style>
  <w:style w:type="paragraph" w:customStyle="1" w:styleId="31">
    <w:name w:val="Стиль №3"/>
    <w:basedOn w:val="a"/>
    <w:link w:val="32"/>
    <w:autoRedefine/>
    <w:qFormat/>
    <w:rsid w:val="00FA0790"/>
    <w:rPr>
      <w:rFonts w:ascii="Arial" w:hAnsi="Arial"/>
      <w:lang w:val="x-none"/>
    </w:rPr>
  </w:style>
  <w:style w:type="character" w:customStyle="1" w:styleId="32">
    <w:name w:val="Стиль №3 Знак"/>
    <w:link w:val="31"/>
    <w:rsid w:val="00FA0790"/>
    <w:rPr>
      <w:rFonts w:ascii="Arial" w:hAnsi="Arial"/>
      <w:sz w:val="24"/>
      <w:szCs w:val="22"/>
      <w:lang w:eastAsia="en-US"/>
    </w:rPr>
  </w:style>
  <w:style w:type="paragraph" w:customStyle="1" w:styleId="4">
    <w:name w:val="Стиль №4"/>
    <w:basedOn w:val="ad"/>
    <w:link w:val="40"/>
    <w:autoRedefine/>
    <w:qFormat/>
    <w:rsid w:val="00FA0790"/>
    <w:pPr>
      <w:spacing w:before="240"/>
      <w:ind w:firstLine="0"/>
    </w:pPr>
    <w:rPr>
      <w:rFonts w:ascii="Arial" w:eastAsia="Times New Roman" w:hAnsi="Arial"/>
      <w:b w:val="0"/>
      <w:sz w:val="24"/>
      <w:szCs w:val="24"/>
      <w:lang w:val="x-none" w:eastAsia="x-none"/>
    </w:rPr>
  </w:style>
  <w:style w:type="paragraph" w:styleId="ad">
    <w:name w:val="caption"/>
    <w:aliases w:val="Название таблицы,Название1,Заголовок,Таблица - Название объекта,!! Object Novogor !!,Caption Char,Caption Char1 Char1 Char Char,Caption Char Char2 Char1 Char Char,Caption Char Char Char Char Char1 Char1 Char Char1 Char, Знак"/>
    <w:basedOn w:val="a"/>
    <w:next w:val="a"/>
    <w:link w:val="ae"/>
    <w:unhideWhenUsed/>
    <w:qFormat/>
    <w:rsid w:val="00C9517A"/>
    <w:rPr>
      <w:b/>
      <w:bCs/>
      <w:sz w:val="20"/>
      <w:szCs w:val="20"/>
    </w:rPr>
  </w:style>
  <w:style w:type="character" w:customStyle="1" w:styleId="40">
    <w:name w:val="Стиль №4 Знак"/>
    <w:link w:val="4"/>
    <w:rsid w:val="00FA0790"/>
    <w:rPr>
      <w:rFonts w:ascii="Arial" w:eastAsia="Times New Roman" w:hAnsi="Arial" w:cs="Arial"/>
      <w:bCs/>
      <w:sz w:val="24"/>
      <w:szCs w:val="24"/>
    </w:rPr>
  </w:style>
  <w:style w:type="paragraph" w:customStyle="1" w:styleId="61">
    <w:name w:val="Стиль №6"/>
    <w:basedOn w:val="a"/>
    <w:link w:val="62"/>
    <w:qFormat/>
    <w:rsid w:val="00FA0790"/>
    <w:pPr>
      <w:spacing w:line="240" w:lineRule="auto"/>
      <w:ind w:left="-57" w:right="-57" w:firstLine="0"/>
      <w:jc w:val="center"/>
    </w:pPr>
    <w:rPr>
      <w:rFonts w:ascii="Arial" w:eastAsia="Times New Roman" w:hAnsi="Arial"/>
      <w:sz w:val="20"/>
      <w:szCs w:val="28"/>
      <w:lang w:val="x-none" w:eastAsia="x-none"/>
    </w:rPr>
  </w:style>
  <w:style w:type="character" w:customStyle="1" w:styleId="62">
    <w:name w:val="Стиль №6 Знак"/>
    <w:link w:val="61"/>
    <w:rsid w:val="00FA0790"/>
    <w:rPr>
      <w:rFonts w:ascii="Arial" w:eastAsia="Times New Roman" w:hAnsi="Arial"/>
      <w:szCs w:val="28"/>
    </w:rPr>
  </w:style>
  <w:style w:type="paragraph" w:customStyle="1" w:styleId="5">
    <w:name w:val="Стиль №5"/>
    <w:basedOn w:val="a"/>
    <w:link w:val="50"/>
    <w:qFormat/>
    <w:rsid w:val="00C9517A"/>
    <w:pPr>
      <w:ind w:firstLine="0"/>
      <w:jc w:val="center"/>
    </w:pPr>
    <w:rPr>
      <w:rFonts w:ascii="Arial" w:eastAsia="Times New Roman" w:hAnsi="Arial"/>
      <w:szCs w:val="20"/>
      <w:lang w:val="x-none" w:eastAsia="x-none"/>
    </w:rPr>
  </w:style>
  <w:style w:type="character" w:customStyle="1" w:styleId="50">
    <w:name w:val="Стиль №5 Знак"/>
    <w:link w:val="5"/>
    <w:rsid w:val="00C9517A"/>
    <w:rPr>
      <w:rFonts w:ascii="Arial" w:eastAsia="Times New Roman" w:hAnsi="Arial" w:cs="Arial"/>
      <w:sz w:val="24"/>
    </w:rPr>
  </w:style>
  <w:style w:type="paragraph" w:customStyle="1" w:styleId="7">
    <w:name w:val="Стиль №7"/>
    <w:basedOn w:val="31"/>
    <w:link w:val="70"/>
    <w:qFormat/>
    <w:rsid w:val="00FA0790"/>
    <w:pPr>
      <w:numPr>
        <w:numId w:val="17"/>
      </w:numPr>
    </w:pPr>
  </w:style>
  <w:style w:type="character" w:customStyle="1" w:styleId="70">
    <w:name w:val="Стиль №7 Знак"/>
    <w:link w:val="7"/>
    <w:rsid w:val="00FA0790"/>
    <w:rPr>
      <w:rFonts w:ascii="Arial" w:hAnsi="Arial"/>
      <w:sz w:val="24"/>
      <w:szCs w:val="22"/>
      <w:lang w:eastAsia="en-US"/>
    </w:rPr>
  </w:style>
  <w:style w:type="paragraph" w:customStyle="1" w:styleId="xl64">
    <w:name w:val="xl64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65">
    <w:name w:val="xl65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9">
    <w:name w:val="xl69"/>
    <w:basedOn w:val="a"/>
    <w:rsid w:val="00432E56"/>
    <w:pP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70">
    <w:name w:val="xl70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2">
    <w:name w:val="xl72"/>
    <w:basedOn w:val="a"/>
    <w:rsid w:val="00432E56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3">
    <w:name w:val="xl73"/>
    <w:basedOn w:val="a"/>
    <w:rsid w:val="00432E5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4">
    <w:name w:val="xl74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5">
    <w:name w:val="xl75"/>
    <w:basedOn w:val="a"/>
    <w:rsid w:val="00432E5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6">
    <w:name w:val="xl76"/>
    <w:basedOn w:val="a"/>
    <w:rsid w:val="00432E5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7">
    <w:name w:val="xl77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EEF3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8">
    <w:name w:val="xl78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79">
    <w:name w:val="xl79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80">
    <w:name w:val="xl80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character" w:styleId="af">
    <w:name w:val="Hyperlink"/>
    <w:uiPriority w:val="99"/>
    <w:unhideWhenUsed/>
    <w:rsid w:val="00531704"/>
    <w:rPr>
      <w:color w:val="0000FF"/>
      <w:u w:val="single"/>
    </w:rPr>
  </w:style>
  <w:style w:type="paragraph" w:styleId="16">
    <w:name w:val="toc 1"/>
    <w:basedOn w:val="a"/>
    <w:next w:val="a"/>
    <w:autoRedefine/>
    <w:uiPriority w:val="39"/>
    <w:unhideWhenUsed/>
    <w:rsid w:val="000B2A1C"/>
    <w:pPr>
      <w:tabs>
        <w:tab w:val="right" w:leader="dot" w:pos="9355"/>
      </w:tabs>
      <w:ind w:firstLine="0"/>
      <w:jc w:val="left"/>
    </w:pPr>
    <w:rPr>
      <w:rFonts w:ascii="Arial" w:eastAsia="Times New Roman" w:hAnsi="Arial"/>
      <w:lang w:eastAsia="ru-RU"/>
    </w:rPr>
  </w:style>
  <w:style w:type="paragraph" w:styleId="af0">
    <w:name w:val="TOC Heading"/>
    <w:basedOn w:val="1"/>
    <w:next w:val="a"/>
    <w:link w:val="af1"/>
    <w:uiPriority w:val="39"/>
    <w:unhideWhenUsed/>
    <w:qFormat/>
    <w:rsid w:val="00531704"/>
    <w:pPr>
      <w:keepLines/>
      <w:tabs>
        <w:tab w:val="clear" w:pos="432"/>
      </w:tabs>
      <w:suppressAutoHyphens w:val="0"/>
      <w:spacing w:before="0" w:after="0" w:line="259" w:lineRule="auto"/>
      <w:ind w:left="0" w:firstLine="0"/>
      <w:jc w:val="left"/>
      <w:outlineLvl w:val="9"/>
    </w:pPr>
    <w:rPr>
      <w:rFonts w:ascii="Cambria" w:hAnsi="Cambria"/>
      <w:b w:val="0"/>
      <w:color w:val="365F91"/>
      <w:kern w:val="0"/>
      <w:sz w:val="32"/>
      <w:lang w:val="ru-RU" w:eastAsia="ru-RU"/>
    </w:rPr>
  </w:style>
  <w:style w:type="character" w:customStyle="1" w:styleId="af1">
    <w:name w:val="Заголовок оглавления Знак"/>
    <w:link w:val="af0"/>
    <w:uiPriority w:val="39"/>
    <w:rsid w:val="00531704"/>
    <w:rPr>
      <w:rFonts w:ascii="Cambria" w:eastAsia="Times New Roman" w:hAnsi="Cambria"/>
      <w:bCs/>
      <w:color w:val="365F91"/>
      <w:sz w:val="32"/>
      <w:szCs w:val="32"/>
    </w:rPr>
  </w:style>
  <w:style w:type="paragraph" w:styleId="af2">
    <w:name w:val="header"/>
    <w:aliases w:val="ВерхКолонтитул"/>
    <w:basedOn w:val="a"/>
    <w:link w:val="af3"/>
    <w:unhideWhenUsed/>
    <w:rsid w:val="00531704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aliases w:val="ВерхКолонтитул Знак"/>
    <w:link w:val="af2"/>
    <w:rsid w:val="00531704"/>
    <w:rPr>
      <w:rFonts w:ascii="Times New Roman" w:hAnsi="Times New Roman"/>
      <w:sz w:val="24"/>
      <w:szCs w:val="22"/>
      <w:lang w:eastAsia="en-US"/>
    </w:rPr>
  </w:style>
  <w:style w:type="paragraph" w:styleId="af4">
    <w:name w:val="footer"/>
    <w:basedOn w:val="a"/>
    <w:link w:val="af5"/>
    <w:uiPriority w:val="99"/>
    <w:unhideWhenUsed/>
    <w:rsid w:val="00531704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531704"/>
    <w:rPr>
      <w:rFonts w:ascii="Times New Roman" w:hAnsi="Times New Roman"/>
      <w:sz w:val="24"/>
      <w:szCs w:val="22"/>
      <w:lang w:eastAsia="en-US"/>
    </w:rPr>
  </w:style>
  <w:style w:type="paragraph" w:styleId="25">
    <w:name w:val="toc 2"/>
    <w:basedOn w:val="a"/>
    <w:next w:val="a"/>
    <w:autoRedefine/>
    <w:uiPriority w:val="39"/>
    <w:unhideWhenUsed/>
    <w:rsid w:val="00620C18"/>
    <w:pPr>
      <w:ind w:left="240"/>
    </w:pPr>
  </w:style>
  <w:style w:type="paragraph" w:styleId="33">
    <w:name w:val="toc 3"/>
    <w:basedOn w:val="a"/>
    <w:next w:val="a"/>
    <w:autoRedefine/>
    <w:uiPriority w:val="39"/>
    <w:unhideWhenUsed/>
    <w:rsid w:val="00620C18"/>
    <w:pPr>
      <w:ind w:left="480"/>
    </w:pPr>
  </w:style>
  <w:style w:type="character" w:customStyle="1" w:styleId="30">
    <w:name w:val="Заголовок 3 Знак"/>
    <w:aliases w:val="Знак2 Знак,Заголовок 3 Знак + 12 pt Знак,не полужирный Знак,влево Знак,Перед:  0 пт Знак,Пос... Знак,Заголовок 3 Знак + Знак,Пер... Знак,Заголовок 3 Знак Знак Знак Знак,Заголовок 3 Знак Знак Знак1,Заголовок 3Б Знак"/>
    <w:link w:val="3"/>
    <w:uiPriority w:val="99"/>
    <w:semiHidden/>
    <w:rsid w:val="00DD277C"/>
    <w:rPr>
      <w:rFonts w:ascii="Arial" w:eastAsia="Times New Roman" w:hAnsi="Arial" w:cs="Arial"/>
      <w:kern w:val="2"/>
      <w:sz w:val="24"/>
      <w:szCs w:val="24"/>
      <w:lang w:eastAsia="ar-SA"/>
    </w:rPr>
  </w:style>
  <w:style w:type="character" w:customStyle="1" w:styleId="60">
    <w:name w:val="Заголовок 6 Знак"/>
    <w:link w:val="6"/>
    <w:uiPriority w:val="9"/>
    <w:semiHidden/>
    <w:rsid w:val="00DD277C"/>
    <w:rPr>
      <w:rFonts w:ascii="Cambria" w:eastAsia="Times New Roman" w:hAnsi="Cambria"/>
      <w:color w:val="243F60"/>
      <w:sz w:val="24"/>
      <w:szCs w:val="22"/>
    </w:rPr>
  </w:style>
  <w:style w:type="character" w:styleId="af6">
    <w:name w:val="FollowedHyperlink"/>
    <w:uiPriority w:val="99"/>
    <w:semiHidden/>
    <w:unhideWhenUsed/>
    <w:rsid w:val="00DD277C"/>
    <w:rPr>
      <w:color w:val="800080"/>
      <w:u w:val="single"/>
    </w:rPr>
  </w:style>
  <w:style w:type="character" w:customStyle="1" w:styleId="220">
    <w:name w:val="Заголовок 2 Знак2"/>
    <w:aliases w:val="Заголовок 2 Знак1 Знак1,Заголовок 2 Знак Знак Знак1,Знак1 Знак Знак Знак2,Знак1 Знак1 Знак1,Знак1 Знак2,Заголовок 2 Знак2 Знак Знак1,Знак1 Знак Знак Знак1 Знак1,Заголовок 2 Знак1 Знак Знак Знак Знак,h2 Знак1,h21 Знак1,5 Знак1,222 Знак"/>
    <w:uiPriority w:val="99"/>
    <w:semiHidden/>
    <w:rsid w:val="00DD277C"/>
    <w:rPr>
      <w:rFonts w:ascii="Cambria" w:eastAsia="Times New Roman" w:hAnsi="Cambria" w:cs="Times New Roman"/>
      <w:color w:val="365F91"/>
      <w:sz w:val="26"/>
      <w:szCs w:val="26"/>
      <w:lang w:eastAsia="ru-RU"/>
    </w:rPr>
  </w:style>
  <w:style w:type="character" w:customStyle="1" w:styleId="310">
    <w:name w:val="Заголовок 3 Знак1"/>
    <w:aliases w:val="Знак2 Знак1,Заголовок 3 Знак + 12 pt Знак1,не полужирный Знак1,влево Знак1,Перед:  0 пт Знак1,Пос... Знак1,Заголовок 3 Знак + Знак1,Пер... Знак1,Заголовок 3 Знак Знак Знак Знак1,Заголовок 3 Знак Знак Знак2,Заголовок 3Б Знак1"/>
    <w:uiPriority w:val="99"/>
    <w:semiHidden/>
    <w:rsid w:val="00DD277C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17">
    <w:name w:val="Верхний колонтитул Знак1"/>
    <w:aliases w:val="ВерхКолонтитул Знак1"/>
    <w:uiPriority w:val="99"/>
    <w:semiHidden/>
    <w:rsid w:val="00DD277C"/>
    <w:rPr>
      <w:rFonts w:ascii="Arial" w:eastAsia="Times New Roman" w:hAnsi="Arial" w:cs="Times New Roman"/>
      <w:sz w:val="24"/>
      <w:szCs w:val="22"/>
    </w:rPr>
  </w:style>
  <w:style w:type="paragraph" w:styleId="af7">
    <w:name w:val="Body Text"/>
    <w:basedOn w:val="a"/>
    <w:link w:val="af8"/>
    <w:semiHidden/>
    <w:unhideWhenUsed/>
    <w:rsid w:val="00DD277C"/>
    <w:pPr>
      <w:widowControl w:val="0"/>
      <w:tabs>
        <w:tab w:val="left" w:pos="0"/>
        <w:tab w:val="left" w:pos="15840"/>
      </w:tabs>
      <w:snapToGrid w:val="0"/>
      <w:spacing w:line="240" w:lineRule="auto"/>
    </w:pPr>
    <w:rPr>
      <w:rFonts w:ascii="Arial" w:eastAsia="Times New Roman" w:hAnsi="Arial"/>
      <w:szCs w:val="20"/>
      <w:lang w:eastAsia="ru-RU"/>
    </w:rPr>
  </w:style>
  <w:style w:type="character" w:customStyle="1" w:styleId="af8">
    <w:name w:val="Основной текст Знак"/>
    <w:link w:val="af7"/>
    <w:semiHidden/>
    <w:rsid w:val="00DD277C"/>
    <w:rPr>
      <w:rFonts w:ascii="Arial" w:eastAsia="Times New Roman" w:hAnsi="Arial"/>
      <w:sz w:val="24"/>
    </w:rPr>
  </w:style>
  <w:style w:type="paragraph" w:styleId="34">
    <w:name w:val="Body Text Indent 3"/>
    <w:basedOn w:val="a"/>
    <w:link w:val="35"/>
    <w:semiHidden/>
    <w:unhideWhenUsed/>
    <w:rsid w:val="00DD277C"/>
    <w:pPr>
      <w:widowControl w:val="0"/>
      <w:tabs>
        <w:tab w:val="left" w:pos="709"/>
        <w:tab w:val="left" w:pos="1134"/>
      </w:tabs>
      <w:snapToGrid w:val="0"/>
      <w:spacing w:line="240" w:lineRule="auto"/>
      <w:ind w:left="709" w:hanging="142"/>
    </w:pPr>
    <w:rPr>
      <w:rFonts w:ascii="Arial" w:eastAsia="Times New Roman" w:hAnsi="Arial"/>
      <w:szCs w:val="20"/>
      <w:lang w:eastAsia="ru-RU"/>
    </w:rPr>
  </w:style>
  <w:style w:type="character" w:customStyle="1" w:styleId="35">
    <w:name w:val="Основной текст с отступом 3 Знак"/>
    <w:link w:val="34"/>
    <w:semiHidden/>
    <w:rsid w:val="00DD277C"/>
    <w:rPr>
      <w:rFonts w:ascii="Arial" w:eastAsia="Times New Roman" w:hAnsi="Arial"/>
      <w:sz w:val="24"/>
    </w:rPr>
  </w:style>
  <w:style w:type="character" w:customStyle="1" w:styleId="0">
    <w:name w:val="0 заг Знак"/>
    <w:link w:val="00"/>
    <w:locked/>
    <w:rsid w:val="00DD277C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paragraph" w:customStyle="1" w:styleId="00">
    <w:name w:val="0 заг"/>
    <w:basedOn w:val="1"/>
    <w:link w:val="0"/>
    <w:rsid w:val="00DD277C"/>
    <w:pPr>
      <w:tabs>
        <w:tab w:val="clear" w:pos="432"/>
        <w:tab w:val="num" w:pos="0"/>
      </w:tabs>
      <w:spacing w:before="0" w:after="0"/>
      <w:ind w:left="0" w:firstLine="709"/>
      <w:jc w:val="center"/>
    </w:pPr>
    <w:rPr>
      <w:rFonts w:cs="Arial"/>
      <w:lang w:val="ru-RU"/>
    </w:rPr>
  </w:style>
  <w:style w:type="paragraph" w:customStyle="1" w:styleId="ConsPlusNormal">
    <w:name w:val="ConsPlusNormal"/>
    <w:uiPriority w:val="99"/>
    <w:rsid w:val="00DD277C"/>
    <w:pPr>
      <w:widowControl w:val="0"/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xl21928">
    <w:name w:val="xl2192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29">
    <w:name w:val="xl2192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FF0000"/>
      <w:sz w:val="20"/>
      <w:szCs w:val="20"/>
      <w:lang w:eastAsia="ru-RU"/>
    </w:rPr>
  </w:style>
  <w:style w:type="paragraph" w:customStyle="1" w:styleId="xl21930">
    <w:name w:val="xl2193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1">
    <w:name w:val="xl2193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2">
    <w:name w:val="xl2193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3">
    <w:name w:val="xl21933"/>
    <w:basedOn w:val="a"/>
    <w:rsid w:val="00DD277C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0"/>
      <w:szCs w:val="20"/>
      <w:lang w:eastAsia="ru-RU"/>
    </w:rPr>
  </w:style>
  <w:style w:type="paragraph" w:customStyle="1" w:styleId="xl21934">
    <w:name w:val="xl2193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5">
    <w:name w:val="xl2193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6">
    <w:name w:val="xl2193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7">
    <w:name w:val="xl21937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38">
    <w:name w:val="xl2193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9FACE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9">
    <w:name w:val="xl2193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0">
    <w:name w:val="xl2194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41">
    <w:name w:val="xl2194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7030A0"/>
      <w:sz w:val="20"/>
      <w:szCs w:val="20"/>
      <w:lang w:eastAsia="ru-RU"/>
    </w:rPr>
  </w:style>
  <w:style w:type="paragraph" w:customStyle="1" w:styleId="xl21942">
    <w:name w:val="xl2194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3">
    <w:name w:val="xl21943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4">
    <w:name w:val="xl2194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45">
    <w:name w:val="xl21945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6">
    <w:name w:val="xl2194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48A54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FFFF00"/>
      <w:sz w:val="20"/>
      <w:szCs w:val="20"/>
      <w:lang w:eastAsia="ru-RU"/>
    </w:rPr>
  </w:style>
  <w:style w:type="paragraph" w:customStyle="1" w:styleId="xl21947">
    <w:name w:val="xl21947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48A54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8">
    <w:name w:val="xl2194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49">
    <w:name w:val="xl2194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4BD97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0">
    <w:name w:val="xl2195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1">
    <w:name w:val="xl2195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B7DEE8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2">
    <w:name w:val="xl2195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3">
    <w:name w:val="xl21953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4">
    <w:name w:val="xl21954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5">
    <w:name w:val="xl2195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6">
    <w:name w:val="xl21956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7">
    <w:name w:val="xl21957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81">
    <w:name w:val="xl8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2">
    <w:name w:val="xl8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3">
    <w:name w:val="xl83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4">
    <w:name w:val="xl8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5">
    <w:name w:val="xl8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6">
    <w:name w:val="xl8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7">
    <w:name w:val="xl87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8">
    <w:name w:val="xl8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9">
    <w:name w:val="xl8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5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c">
    <w:name w:val="Cпиcок"/>
    <w:basedOn w:val="a"/>
    <w:link w:val="Cc0"/>
    <w:qFormat/>
    <w:rsid w:val="00DD277C"/>
    <w:pPr>
      <w:numPr>
        <w:numId w:val="21"/>
      </w:numPr>
      <w:tabs>
        <w:tab w:val="left" w:pos="993"/>
      </w:tabs>
      <w:contextualSpacing/>
    </w:pPr>
    <w:rPr>
      <w:rFonts w:ascii="Arial" w:hAnsi="Arial" w:cs="Arial"/>
      <w:szCs w:val="24"/>
    </w:rPr>
  </w:style>
  <w:style w:type="character" w:customStyle="1" w:styleId="Cc0">
    <w:name w:val="Cпиcок Знак"/>
    <w:link w:val="Cc"/>
    <w:rsid w:val="00DD277C"/>
    <w:rPr>
      <w:rFonts w:ascii="Arial" w:hAnsi="Arial" w:cs="Arial"/>
      <w:sz w:val="24"/>
      <w:szCs w:val="24"/>
      <w:lang w:eastAsia="en-US"/>
    </w:rPr>
  </w:style>
  <w:style w:type="paragraph" w:customStyle="1" w:styleId="af9">
    <w:name w:val="таблица"/>
    <w:basedOn w:val="a"/>
    <w:link w:val="afa"/>
    <w:qFormat/>
    <w:rsid w:val="00DD277C"/>
    <w:pPr>
      <w:spacing w:line="240" w:lineRule="auto"/>
      <w:ind w:left="-85" w:right="-85" w:firstLine="0"/>
      <w:contextualSpacing/>
      <w:jc w:val="center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a">
    <w:name w:val="таблица Знак"/>
    <w:link w:val="af9"/>
    <w:locked/>
    <w:rsid w:val="00DD277C"/>
    <w:rPr>
      <w:rFonts w:ascii="Arial" w:eastAsia="Times New Roman" w:hAnsi="Arial"/>
    </w:rPr>
  </w:style>
  <w:style w:type="paragraph" w:customStyle="1" w:styleId="afb">
    <w:name w:val="Моя Таблица"/>
    <w:basedOn w:val="a"/>
    <w:link w:val="afc"/>
    <w:qFormat/>
    <w:rsid w:val="00DD277C"/>
    <w:pPr>
      <w:ind w:firstLine="0"/>
    </w:pPr>
    <w:rPr>
      <w:rFonts w:ascii="Arial" w:eastAsia="Times New Roman" w:hAnsi="Arial"/>
      <w:bCs/>
      <w:szCs w:val="18"/>
      <w:lang w:eastAsia="ru-RU"/>
    </w:rPr>
  </w:style>
  <w:style w:type="character" w:customStyle="1" w:styleId="afc">
    <w:name w:val="Моя Таблица Знак"/>
    <w:link w:val="afb"/>
    <w:rsid w:val="00DD277C"/>
    <w:rPr>
      <w:rFonts w:ascii="Arial" w:eastAsia="Times New Roman" w:hAnsi="Arial"/>
      <w:bCs/>
      <w:sz w:val="24"/>
      <w:szCs w:val="18"/>
    </w:rPr>
  </w:style>
  <w:style w:type="paragraph" w:customStyle="1" w:styleId="afd">
    <w:name w:val="Мой рисунок"/>
    <w:basedOn w:val="a"/>
    <w:link w:val="afe"/>
    <w:qFormat/>
    <w:rsid w:val="00DD277C"/>
    <w:pPr>
      <w:spacing w:line="240" w:lineRule="auto"/>
      <w:ind w:firstLine="0"/>
      <w:contextualSpacing/>
      <w:jc w:val="center"/>
    </w:pPr>
    <w:rPr>
      <w:rFonts w:ascii="Arial" w:eastAsia="Times New Roman" w:hAnsi="Arial" w:cs="Arial"/>
      <w:noProof/>
      <w:szCs w:val="20"/>
      <w:lang w:eastAsia="ru-RU"/>
    </w:rPr>
  </w:style>
  <w:style w:type="character" w:customStyle="1" w:styleId="afe">
    <w:name w:val="Мой рисунок Знак"/>
    <w:link w:val="afd"/>
    <w:rsid w:val="00DD277C"/>
    <w:rPr>
      <w:rFonts w:ascii="Arial" w:eastAsia="Times New Roman" w:hAnsi="Arial" w:cs="Arial"/>
      <w:noProof/>
      <w:sz w:val="24"/>
    </w:rPr>
  </w:style>
  <w:style w:type="character" w:customStyle="1" w:styleId="ae">
    <w:name w:val="Название объекта Знак"/>
    <w:aliases w:val="Название таблицы Знак,Название1 Знак,Заголовок Знак,Таблица - Название объекта Знак,!! Object Novogor !! Знак,Caption Char Знак,Caption Char1 Char1 Char Char Знак,Caption Char Char2 Char1 Char Char Знак, Знак Знак"/>
    <w:link w:val="ad"/>
    <w:rsid w:val="00DD277C"/>
    <w:rPr>
      <w:rFonts w:ascii="Times New Roman" w:hAnsi="Times New Roman"/>
      <w:b/>
      <w:bCs/>
      <w:lang w:eastAsia="en-US"/>
    </w:rPr>
  </w:style>
  <w:style w:type="paragraph" w:customStyle="1" w:styleId="aff">
    <w:name w:val="загол. мой"/>
    <w:basedOn w:val="1"/>
    <w:qFormat/>
    <w:rsid w:val="00DD277C"/>
    <w:pPr>
      <w:keepLines/>
      <w:tabs>
        <w:tab w:val="clear" w:pos="432"/>
        <w:tab w:val="left" w:pos="709"/>
      </w:tabs>
      <w:suppressAutoHyphens w:val="0"/>
      <w:spacing w:before="480" w:after="0"/>
      <w:ind w:left="2204" w:hanging="360"/>
    </w:pPr>
    <w:rPr>
      <w:bCs w:val="0"/>
      <w:kern w:val="28"/>
      <w:szCs w:val="28"/>
      <w:lang w:eastAsia="x-none"/>
    </w:rPr>
  </w:style>
  <w:style w:type="paragraph" w:customStyle="1" w:styleId="aff0">
    <w:name w:val="Моя таблица"/>
    <w:basedOn w:val="a"/>
    <w:link w:val="aff1"/>
    <w:autoRedefine/>
    <w:qFormat/>
    <w:rsid w:val="00B2179A"/>
    <w:pPr>
      <w:ind w:firstLine="0"/>
    </w:pPr>
    <w:rPr>
      <w:rFonts w:ascii="Arial" w:eastAsia="Times New Roman" w:hAnsi="Arial" w:cs="Arial"/>
      <w:bCs/>
      <w:color w:val="000000"/>
      <w:szCs w:val="24"/>
      <w:lang w:val="x-none" w:eastAsia="x-none"/>
    </w:rPr>
  </w:style>
  <w:style w:type="character" w:customStyle="1" w:styleId="aff1">
    <w:name w:val="Моя таблица Знак"/>
    <w:link w:val="aff0"/>
    <w:rsid w:val="00B2179A"/>
    <w:rPr>
      <w:rFonts w:ascii="Arial" w:eastAsia="Times New Roman" w:hAnsi="Arial" w:cs="Arial"/>
      <w:bCs/>
      <w:color w:val="000000"/>
      <w:sz w:val="24"/>
      <w:szCs w:val="24"/>
      <w:lang w:val="x-none" w:eastAsia="x-none"/>
    </w:rPr>
  </w:style>
  <w:style w:type="paragraph" w:customStyle="1" w:styleId="C">
    <w:name w:val="Cписок"/>
    <w:basedOn w:val="a"/>
    <w:rsid w:val="00DD277C"/>
    <w:pPr>
      <w:ind w:left="720" w:hanging="360"/>
    </w:pPr>
    <w:rPr>
      <w:rFonts w:ascii="Arial" w:eastAsia="Times New Roman" w:hAnsi="Arial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F27836"/>
    <w:pPr>
      <w:spacing w:after="100" w:line="259" w:lineRule="auto"/>
      <w:ind w:left="66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F27836"/>
    <w:pPr>
      <w:spacing w:after="100" w:line="259" w:lineRule="auto"/>
      <w:ind w:left="88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63">
    <w:name w:val="toc 6"/>
    <w:basedOn w:val="a"/>
    <w:next w:val="a"/>
    <w:autoRedefine/>
    <w:uiPriority w:val="39"/>
    <w:unhideWhenUsed/>
    <w:rsid w:val="00F27836"/>
    <w:pPr>
      <w:spacing w:after="100" w:line="259" w:lineRule="auto"/>
      <w:ind w:left="110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"/>
    <w:next w:val="a"/>
    <w:autoRedefine/>
    <w:uiPriority w:val="39"/>
    <w:unhideWhenUsed/>
    <w:rsid w:val="00F27836"/>
    <w:pPr>
      <w:spacing w:after="100" w:line="259" w:lineRule="auto"/>
      <w:ind w:left="132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F27836"/>
    <w:pPr>
      <w:spacing w:after="100" w:line="259" w:lineRule="auto"/>
      <w:ind w:left="154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"/>
    <w:next w:val="a"/>
    <w:autoRedefine/>
    <w:uiPriority w:val="39"/>
    <w:unhideWhenUsed/>
    <w:rsid w:val="00F27836"/>
    <w:pPr>
      <w:spacing w:after="100" w:line="259" w:lineRule="auto"/>
      <w:ind w:left="1760" w:firstLine="0"/>
      <w:jc w:val="left"/>
    </w:pPr>
    <w:rPr>
      <w:rFonts w:ascii="Calibri" w:eastAsia="Times New Roman" w:hAnsi="Calibri"/>
      <w:sz w:val="2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/>
    <w:lsdException w:name="Subtitle" w:semiHidden="0" w:uiPriority="11" w:unhideWhenUsed="0"/>
    <w:lsdException w:name="Body Text Indent 3" w:uiPriority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rsid w:val="005B46A2"/>
    <w:pPr>
      <w:spacing w:line="360" w:lineRule="auto"/>
      <w:ind w:firstLine="709"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,Заголовок параграфа (1.),111,Section,level2 hdg"/>
    <w:basedOn w:val="a"/>
    <w:next w:val="a"/>
    <w:link w:val="10"/>
    <w:uiPriority w:val="9"/>
    <w:qFormat/>
    <w:rsid w:val="001437D5"/>
    <w:pPr>
      <w:keepNext/>
      <w:tabs>
        <w:tab w:val="num" w:pos="432"/>
      </w:tabs>
      <w:suppressAutoHyphens/>
      <w:spacing w:before="240" w:after="60"/>
      <w:ind w:left="432" w:hanging="432"/>
      <w:outlineLvl w:val="0"/>
    </w:pPr>
    <w:rPr>
      <w:rFonts w:ascii="Arial" w:eastAsia="Times New Roman" w:hAnsi="Arial"/>
      <w:b/>
      <w:bCs/>
      <w:kern w:val="2"/>
      <w:sz w:val="28"/>
      <w:szCs w:val="32"/>
      <w:lang w:val="x-none" w:eastAsia="ar-SA"/>
    </w:rPr>
  </w:style>
  <w:style w:type="paragraph" w:styleId="2">
    <w:name w:val="heading 2"/>
    <w:aliases w:val="Заголовок 2 Знак1,Заголовок 2 Знак Знак,Знак1 Знак Знак,Знак1 Знак1,Знак1,Заголовок 2 Знак2 Знак,Знак1 Знак Знак Знак1,Заголовок 2 Знак1 Знак Знак Знак,Заголовок 2 Знак Знак Знак Знак Знак,h2,h21,5,222,H2,Заголовок пункта (1.1),Reset numbering"/>
    <w:basedOn w:val="a"/>
    <w:next w:val="a"/>
    <w:link w:val="20"/>
    <w:unhideWhenUsed/>
    <w:qFormat/>
    <w:rsid w:val="00C9517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3">
    <w:name w:val="heading 3"/>
    <w:aliases w:val="Знак2,Заголовок 3 Знак + 12 pt,не полужирный,влево,Перед:  0 пт,Пос...,Заголовок 3 Знак +,Пер...,Заголовок 3 Знак Знак Знак,Заголовок 3 Знак Знак,Заголовок 3Б"/>
    <w:basedOn w:val="1"/>
    <w:next w:val="a"/>
    <w:link w:val="30"/>
    <w:uiPriority w:val="99"/>
    <w:semiHidden/>
    <w:unhideWhenUsed/>
    <w:qFormat/>
    <w:rsid w:val="00DD277C"/>
    <w:pPr>
      <w:tabs>
        <w:tab w:val="clear" w:pos="432"/>
        <w:tab w:val="num" w:pos="0"/>
      </w:tabs>
      <w:ind w:left="0" w:firstLine="709"/>
      <w:outlineLvl w:val="2"/>
    </w:pPr>
    <w:rPr>
      <w:rFonts w:cs="Arial"/>
      <w:b w:val="0"/>
      <w:bCs w:val="0"/>
      <w:sz w:val="24"/>
      <w:szCs w:val="24"/>
      <w:lang w:val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D277C"/>
    <w:pPr>
      <w:keepNext/>
      <w:keepLines/>
      <w:spacing w:before="40"/>
      <w:outlineLvl w:val="5"/>
    </w:pPr>
    <w:rPr>
      <w:rFonts w:ascii="Cambria" w:eastAsia="Times New Roman" w:hAnsi="Cambria"/>
      <w:color w:val="243F6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(табл) Знак1,заголовок 1 Знак2,заголовок 1 Знак Знак1,Заголовок 1 Знак2 Знак1,Заголовок 1 Знак1 Знак Знак1,Заголовок 1 (табл) Знак Знак Знак Знак1,заголовок 1 Знак Знак1 Знак Знак1,Заголовок 1 (табл) Знак1 Знак Знак,111 Знак"/>
    <w:link w:val="1"/>
    <w:uiPriority w:val="9"/>
    <w:qFormat/>
    <w:rsid w:val="001437D5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0">
    <w:name w:val="Заголовок 2 Знак"/>
    <w:aliases w:val="Заголовок 2 Знак1 Знак,Заголовок 2 Знак Знак Знак,Знак1 Знак Знак Знак,Знак1 Знак1 Знак,Знак1 Знак,Заголовок 2 Знак2 Знак Знак,Знак1 Знак Знак Знак1 Знак,Заголовок 2 Знак1 Знак Знак Знак Знак1,Заголовок 2 Знак Знак Знак Знак Знак Знак"/>
    <w:link w:val="2"/>
    <w:uiPriority w:val="9"/>
    <w:semiHidden/>
    <w:rsid w:val="00C9517A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customStyle="1" w:styleId="a3">
    <w:name w:val="мой текст"/>
    <w:basedOn w:val="a"/>
    <w:link w:val="a4"/>
    <w:qFormat/>
    <w:rsid w:val="000E5DCF"/>
    <w:rPr>
      <w:rFonts w:ascii="Arial" w:eastAsia="Times New Roman" w:hAnsi="Arial"/>
      <w:szCs w:val="20"/>
      <w:lang w:val="x-none" w:eastAsia="ru-RU"/>
    </w:rPr>
  </w:style>
  <w:style w:type="character" w:customStyle="1" w:styleId="a4">
    <w:name w:val="мой текст Знак"/>
    <w:link w:val="a3"/>
    <w:rsid w:val="000E5DCF"/>
    <w:rPr>
      <w:rFonts w:ascii="Arial" w:eastAsia="Times New Roman" w:hAnsi="Arial"/>
      <w:sz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26A57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6">
    <w:name w:val="Текст выноски Знак"/>
    <w:link w:val="a5"/>
    <w:uiPriority w:val="99"/>
    <w:semiHidden/>
    <w:rsid w:val="00A26A57"/>
    <w:rPr>
      <w:rFonts w:ascii="Tahoma" w:hAnsi="Tahoma" w:cs="Tahoma"/>
      <w:sz w:val="16"/>
      <w:szCs w:val="16"/>
    </w:rPr>
  </w:style>
  <w:style w:type="paragraph" w:styleId="a7">
    <w:name w:val="No Spacing"/>
    <w:uiPriority w:val="1"/>
    <w:rsid w:val="004B5E68"/>
    <w:pPr>
      <w:jc w:val="center"/>
    </w:pPr>
    <w:rPr>
      <w:rFonts w:ascii="Times New Roman" w:hAnsi="Times New Roman"/>
      <w:szCs w:val="22"/>
      <w:lang w:eastAsia="en-US"/>
    </w:rPr>
  </w:style>
  <w:style w:type="paragraph" w:styleId="a8">
    <w:name w:val="List Paragraph"/>
    <w:aliases w:val="3_Абзац списка"/>
    <w:basedOn w:val="a"/>
    <w:link w:val="a9"/>
    <w:uiPriority w:val="34"/>
    <w:qFormat/>
    <w:rsid w:val="00E1416B"/>
    <w:pPr>
      <w:ind w:left="720"/>
      <w:contextualSpacing/>
    </w:pPr>
    <w:rPr>
      <w:szCs w:val="20"/>
      <w:lang w:val="x-none" w:eastAsia="x-none"/>
    </w:rPr>
  </w:style>
  <w:style w:type="character" w:customStyle="1" w:styleId="a9">
    <w:name w:val="Абзац списка Знак"/>
    <w:aliases w:val="3_Абзац списка Знак"/>
    <w:link w:val="a8"/>
    <w:uiPriority w:val="34"/>
    <w:locked/>
    <w:rsid w:val="001437D5"/>
    <w:rPr>
      <w:rFonts w:ascii="Times New Roman" w:hAnsi="Times New Roman"/>
      <w:sz w:val="24"/>
    </w:rPr>
  </w:style>
  <w:style w:type="table" w:styleId="aa">
    <w:name w:val="Table Grid"/>
    <w:aliases w:val="Table Grid Report"/>
    <w:basedOn w:val="a1"/>
    <w:uiPriority w:val="59"/>
    <w:rsid w:val="001437D5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Мой Рисунок"/>
    <w:basedOn w:val="a"/>
    <w:link w:val="ac"/>
    <w:qFormat/>
    <w:rsid w:val="001437D5"/>
    <w:pPr>
      <w:ind w:firstLine="0"/>
      <w:jc w:val="center"/>
    </w:pPr>
    <w:rPr>
      <w:rFonts w:ascii="Arial" w:eastAsia="Times New Roman" w:hAnsi="Arial"/>
      <w:szCs w:val="20"/>
      <w:lang w:val="x-none" w:eastAsia="ru-RU"/>
    </w:rPr>
  </w:style>
  <w:style w:type="character" w:customStyle="1" w:styleId="ac">
    <w:name w:val="Мой Рисунок Знак"/>
    <w:link w:val="ab"/>
    <w:rsid w:val="001437D5"/>
    <w:rPr>
      <w:rFonts w:ascii="Arial" w:eastAsia="Times New Roman" w:hAnsi="Arial" w:cs="Arial"/>
      <w:sz w:val="24"/>
      <w:szCs w:val="20"/>
      <w:lang w:eastAsia="ru-RU"/>
    </w:rPr>
  </w:style>
  <w:style w:type="paragraph" w:customStyle="1" w:styleId="11">
    <w:name w:val="таблица 1"/>
    <w:basedOn w:val="a7"/>
    <w:link w:val="13"/>
    <w:rsid w:val="001437D5"/>
    <w:pPr>
      <w:ind w:left="-113" w:right="-113"/>
    </w:pPr>
    <w:rPr>
      <w:rFonts w:ascii="Calibri" w:hAnsi="Calibri"/>
      <w:szCs w:val="20"/>
      <w:lang w:val="x-none" w:eastAsia="zh-CN"/>
    </w:rPr>
  </w:style>
  <w:style w:type="character" w:customStyle="1" w:styleId="13">
    <w:name w:val="таблица 1 Знак"/>
    <w:link w:val="11"/>
    <w:rsid w:val="001437D5"/>
    <w:rPr>
      <w:sz w:val="20"/>
      <w:lang w:eastAsia="zh-CN"/>
    </w:rPr>
  </w:style>
  <w:style w:type="paragraph" w:customStyle="1" w:styleId="21">
    <w:name w:val="таблица2"/>
    <w:basedOn w:val="a"/>
    <w:link w:val="22"/>
    <w:rsid w:val="001437D5"/>
    <w:pPr>
      <w:spacing w:line="240" w:lineRule="auto"/>
      <w:ind w:firstLine="0"/>
      <w:jc w:val="center"/>
    </w:pPr>
    <w:rPr>
      <w:rFonts w:ascii="Arial" w:eastAsia="Times New Roman" w:hAnsi="Arial"/>
      <w:color w:val="000000"/>
      <w:sz w:val="20"/>
      <w:szCs w:val="24"/>
      <w:lang w:val="x-none" w:eastAsia="ru-RU"/>
    </w:rPr>
  </w:style>
  <w:style w:type="character" w:customStyle="1" w:styleId="22">
    <w:name w:val="таблица2 Знак"/>
    <w:link w:val="21"/>
    <w:rsid w:val="001437D5"/>
    <w:rPr>
      <w:rFonts w:ascii="Arial" w:eastAsia="Times New Roman" w:hAnsi="Arial" w:cs="Arial"/>
      <w:color w:val="000000"/>
      <w:sz w:val="20"/>
      <w:szCs w:val="24"/>
      <w:lang w:eastAsia="ru-RU"/>
    </w:rPr>
  </w:style>
  <w:style w:type="paragraph" w:customStyle="1" w:styleId="14">
    <w:name w:val="Стиль №1+"/>
    <w:basedOn w:val="1"/>
    <w:link w:val="15"/>
    <w:qFormat/>
    <w:rsid w:val="00C9517A"/>
    <w:pPr>
      <w:keepLines/>
      <w:tabs>
        <w:tab w:val="clear" w:pos="432"/>
      </w:tabs>
      <w:suppressAutoHyphens w:val="0"/>
      <w:spacing w:before="120" w:after="120"/>
      <w:ind w:left="284" w:hanging="284"/>
    </w:pPr>
    <w:rPr>
      <w:bCs w:val="0"/>
      <w:kern w:val="0"/>
      <w:lang w:eastAsia="en-US"/>
    </w:rPr>
  </w:style>
  <w:style w:type="character" w:customStyle="1" w:styleId="15">
    <w:name w:val="Стиль №1+ Знак"/>
    <w:link w:val="14"/>
    <w:rsid w:val="00C9517A"/>
    <w:rPr>
      <w:rFonts w:ascii="Arial" w:eastAsia="Times New Roman" w:hAnsi="Arial"/>
      <w:b/>
      <w:sz w:val="28"/>
      <w:szCs w:val="32"/>
      <w:lang w:eastAsia="en-US"/>
    </w:rPr>
  </w:style>
  <w:style w:type="paragraph" w:customStyle="1" w:styleId="23">
    <w:name w:val="Стиль №2+"/>
    <w:basedOn w:val="2"/>
    <w:link w:val="24"/>
    <w:qFormat/>
    <w:rsid w:val="00C9517A"/>
    <w:pPr>
      <w:keepLines/>
      <w:spacing w:before="120"/>
      <w:ind w:left="851" w:hanging="284"/>
    </w:pPr>
    <w:rPr>
      <w:rFonts w:ascii="Arial" w:hAnsi="Arial"/>
      <w:bCs w:val="0"/>
      <w:i w:val="0"/>
      <w:iCs w:val="0"/>
      <w:szCs w:val="26"/>
    </w:rPr>
  </w:style>
  <w:style w:type="character" w:customStyle="1" w:styleId="24">
    <w:name w:val="Стиль №2+ Знак"/>
    <w:link w:val="23"/>
    <w:rsid w:val="00C9517A"/>
    <w:rPr>
      <w:rFonts w:ascii="Arial" w:eastAsia="Times New Roman" w:hAnsi="Arial" w:cs="Times New Roman"/>
      <w:b/>
      <w:sz w:val="28"/>
      <w:szCs w:val="26"/>
      <w:lang w:eastAsia="en-US"/>
    </w:rPr>
  </w:style>
  <w:style w:type="paragraph" w:customStyle="1" w:styleId="9">
    <w:name w:val="Стиль №9"/>
    <w:basedOn w:val="23"/>
    <w:link w:val="90"/>
    <w:qFormat/>
    <w:rsid w:val="00C9517A"/>
    <w:pPr>
      <w:spacing w:before="60"/>
      <w:ind w:left="1135"/>
      <w:outlineLvl w:val="2"/>
    </w:pPr>
    <w:rPr>
      <w:sz w:val="26"/>
    </w:rPr>
  </w:style>
  <w:style w:type="character" w:customStyle="1" w:styleId="90">
    <w:name w:val="Стиль №9 Знак"/>
    <w:link w:val="9"/>
    <w:rsid w:val="00C9517A"/>
    <w:rPr>
      <w:rFonts w:ascii="Arial" w:eastAsia="Times New Roman" w:hAnsi="Arial" w:cs="Times New Roman"/>
      <w:b/>
      <w:sz w:val="26"/>
      <w:szCs w:val="26"/>
      <w:lang w:eastAsia="en-US"/>
    </w:rPr>
  </w:style>
  <w:style w:type="paragraph" w:customStyle="1" w:styleId="12">
    <w:name w:val="Стиль №12"/>
    <w:basedOn w:val="a"/>
    <w:link w:val="120"/>
    <w:qFormat/>
    <w:rsid w:val="00C9517A"/>
    <w:pPr>
      <w:numPr>
        <w:numId w:val="16"/>
      </w:numPr>
      <w:ind w:left="0" w:firstLine="709"/>
    </w:pPr>
    <w:rPr>
      <w:rFonts w:ascii="Arial" w:hAnsi="Arial"/>
      <w:lang w:val="x-none"/>
    </w:rPr>
  </w:style>
  <w:style w:type="character" w:customStyle="1" w:styleId="120">
    <w:name w:val="Стиль №12 Знак"/>
    <w:link w:val="12"/>
    <w:rsid w:val="00C9517A"/>
    <w:rPr>
      <w:rFonts w:ascii="Arial" w:hAnsi="Arial"/>
      <w:sz w:val="24"/>
      <w:szCs w:val="22"/>
      <w:lang w:eastAsia="en-US"/>
    </w:rPr>
  </w:style>
  <w:style w:type="paragraph" w:customStyle="1" w:styleId="31">
    <w:name w:val="Стиль №3"/>
    <w:basedOn w:val="a"/>
    <w:link w:val="32"/>
    <w:autoRedefine/>
    <w:qFormat/>
    <w:rsid w:val="00FA0790"/>
    <w:rPr>
      <w:rFonts w:ascii="Arial" w:hAnsi="Arial"/>
      <w:lang w:val="x-none"/>
    </w:rPr>
  </w:style>
  <w:style w:type="character" w:customStyle="1" w:styleId="32">
    <w:name w:val="Стиль №3 Знак"/>
    <w:link w:val="31"/>
    <w:rsid w:val="00FA0790"/>
    <w:rPr>
      <w:rFonts w:ascii="Arial" w:hAnsi="Arial"/>
      <w:sz w:val="24"/>
      <w:szCs w:val="22"/>
      <w:lang w:eastAsia="en-US"/>
    </w:rPr>
  </w:style>
  <w:style w:type="paragraph" w:customStyle="1" w:styleId="4">
    <w:name w:val="Стиль №4"/>
    <w:basedOn w:val="ad"/>
    <w:link w:val="40"/>
    <w:autoRedefine/>
    <w:qFormat/>
    <w:rsid w:val="00FA0790"/>
    <w:pPr>
      <w:spacing w:before="240"/>
      <w:ind w:firstLine="0"/>
    </w:pPr>
    <w:rPr>
      <w:rFonts w:ascii="Arial" w:eastAsia="Times New Roman" w:hAnsi="Arial"/>
      <w:b w:val="0"/>
      <w:sz w:val="24"/>
      <w:szCs w:val="24"/>
      <w:lang w:val="x-none" w:eastAsia="x-none"/>
    </w:rPr>
  </w:style>
  <w:style w:type="paragraph" w:styleId="ad">
    <w:name w:val="caption"/>
    <w:aliases w:val="Название таблицы,Название1,Заголовок,Таблица - Название объекта,!! Object Novogor !!,Caption Char,Caption Char1 Char1 Char Char,Caption Char Char2 Char1 Char Char,Caption Char Char Char Char Char1 Char1 Char Char1 Char, Знак"/>
    <w:basedOn w:val="a"/>
    <w:next w:val="a"/>
    <w:link w:val="ae"/>
    <w:unhideWhenUsed/>
    <w:qFormat/>
    <w:rsid w:val="00C9517A"/>
    <w:rPr>
      <w:b/>
      <w:bCs/>
      <w:sz w:val="20"/>
      <w:szCs w:val="20"/>
    </w:rPr>
  </w:style>
  <w:style w:type="character" w:customStyle="1" w:styleId="40">
    <w:name w:val="Стиль №4 Знак"/>
    <w:link w:val="4"/>
    <w:rsid w:val="00FA0790"/>
    <w:rPr>
      <w:rFonts w:ascii="Arial" w:eastAsia="Times New Roman" w:hAnsi="Arial" w:cs="Arial"/>
      <w:bCs/>
      <w:sz w:val="24"/>
      <w:szCs w:val="24"/>
    </w:rPr>
  </w:style>
  <w:style w:type="paragraph" w:customStyle="1" w:styleId="61">
    <w:name w:val="Стиль №6"/>
    <w:basedOn w:val="a"/>
    <w:link w:val="62"/>
    <w:qFormat/>
    <w:rsid w:val="00FA0790"/>
    <w:pPr>
      <w:spacing w:line="240" w:lineRule="auto"/>
      <w:ind w:left="-57" w:right="-57" w:firstLine="0"/>
      <w:jc w:val="center"/>
    </w:pPr>
    <w:rPr>
      <w:rFonts w:ascii="Arial" w:eastAsia="Times New Roman" w:hAnsi="Arial"/>
      <w:sz w:val="20"/>
      <w:szCs w:val="28"/>
      <w:lang w:val="x-none" w:eastAsia="x-none"/>
    </w:rPr>
  </w:style>
  <w:style w:type="character" w:customStyle="1" w:styleId="62">
    <w:name w:val="Стиль №6 Знак"/>
    <w:link w:val="61"/>
    <w:rsid w:val="00FA0790"/>
    <w:rPr>
      <w:rFonts w:ascii="Arial" w:eastAsia="Times New Roman" w:hAnsi="Arial"/>
      <w:szCs w:val="28"/>
    </w:rPr>
  </w:style>
  <w:style w:type="paragraph" w:customStyle="1" w:styleId="5">
    <w:name w:val="Стиль №5"/>
    <w:basedOn w:val="a"/>
    <w:link w:val="50"/>
    <w:qFormat/>
    <w:rsid w:val="00C9517A"/>
    <w:pPr>
      <w:ind w:firstLine="0"/>
      <w:jc w:val="center"/>
    </w:pPr>
    <w:rPr>
      <w:rFonts w:ascii="Arial" w:eastAsia="Times New Roman" w:hAnsi="Arial"/>
      <w:szCs w:val="20"/>
      <w:lang w:val="x-none" w:eastAsia="x-none"/>
    </w:rPr>
  </w:style>
  <w:style w:type="character" w:customStyle="1" w:styleId="50">
    <w:name w:val="Стиль №5 Знак"/>
    <w:link w:val="5"/>
    <w:rsid w:val="00C9517A"/>
    <w:rPr>
      <w:rFonts w:ascii="Arial" w:eastAsia="Times New Roman" w:hAnsi="Arial" w:cs="Arial"/>
      <w:sz w:val="24"/>
    </w:rPr>
  </w:style>
  <w:style w:type="paragraph" w:customStyle="1" w:styleId="7">
    <w:name w:val="Стиль №7"/>
    <w:basedOn w:val="31"/>
    <w:link w:val="70"/>
    <w:qFormat/>
    <w:rsid w:val="00FA0790"/>
    <w:pPr>
      <w:numPr>
        <w:numId w:val="17"/>
      </w:numPr>
    </w:pPr>
  </w:style>
  <w:style w:type="character" w:customStyle="1" w:styleId="70">
    <w:name w:val="Стиль №7 Знак"/>
    <w:link w:val="7"/>
    <w:rsid w:val="00FA0790"/>
    <w:rPr>
      <w:rFonts w:ascii="Arial" w:hAnsi="Arial"/>
      <w:sz w:val="24"/>
      <w:szCs w:val="22"/>
      <w:lang w:eastAsia="en-US"/>
    </w:rPr>
  </w:style>
  <w:style w:type="paragraph" w:customStyle="1" w:styleId="xl64">
    <w:name w:val="xl64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65">
    <w:name w:val="xl65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9">
    <w:name w:val="xl69"/>
    <w:basedOn w:val="a"/>
    <w:rsid w:val="00432E56"/>
    <w:pP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70">
    <w:name w:val="xl70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2">
    <w:name w:val="xl72"/>
    <w:basedOn w:val="a"/>
    <w:rsid w:val="00432E56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3">
    <w:name w:val="xl73"/>
    <w:basedOn w:val="a"/>
    <w:rsid w:val="00432E5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4">
    <w:name w:val="xl74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5">
    <w:name w:val="xl75"/>
    <w:basedOn w:val="a"/>
    <w:rsid w:val="00432E5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6">
    <w:name w:val="xl76"/>
    <w:basedOn w:val="a"/>
    <w:rsid w:val="00432E5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7">
    <w:name w:val="xl77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EEF3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8">
    <w:name w:val="xl78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79">
    <w:name w:val="xl79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80">
    <w:name w:val="xl80"/>
    <w:basedOn w:val="a"/>
    <w:rsid w:val="00432E5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character" w:styleId="af">
    <w:name w:val="Hyperlink"/>
    <w:uiPriority w:val="99"/>
    <w:unhideWhenUsed/>
    <w:rsid w:val="00531704"/>
    <w:rPr>
      <w:color w:val="0000FF"/>
      <w:u w:val="single"/>
    </w:rPr>
  </w:style>
  <w:style w:type="paragraph" w:styleId="16">
    <w:name w:val="toc 1"/>
    <w:basedOn w:val="a"/>
    <w:next w:val="a"/>
    <w:autoRedefine/>
    <w:uiPriority w:val="39"/>
    <w:unhideWhenUsed/>
    <w:rsid w:val="000B2A1C"/>
    <w:pPr>
      <w:tabs>
        <w:tab w:val="right" w:leader="dot" w:pos="9355"/>
      </w:tabs>
      <w:ind w:firstLine="0"/>
      <w:jc w:val="left"/>
    </w:pPr>
    <w:rPr>
      <w:rFonts w:ascii="Arial" w:eastAsia="Times New Roman" w:hAnsi="Arial"/>
      <w:lang w:eastAsia="ru-RU"/>
    </w:rPr>
  </w:style>
  <w:style w:type="paragraph" w:styleId="af0">
    <w:name w:val="TOC Heading"/>
    <w:basedOn w:val="1"/>
    <w:next w:val="a"/>
    <w:link w:val="af1"/>
    <w:uiPriority w:val="39"/>
    <w:unhideWhenUsed/>
    <w:qFormat/>
    <w:rsid w:val="00531704"/>
    <w:pPr>
      <w:keepLines/>
      <w:tabs>
        <w:tab w:val="clear" w:pos="432"/>
      </w:tabs>
      <w:suppressAutoHyphens w:val="0"/>
      <w:spacing w:before="0" w:after="0" w:line="259" w:lineRule="auto"/>
      <w:ind w:left="0" w:firstLine="0"/>
      <w:jc w:val="left"/>
      <w:outlineLvl w:val="9"/>
    </w:pPr>
    <w:rPr>
      <w:rFonts w:ascii="Cambria" w:hAnsi="Cambria"/>
      <w:b w:val="0"/>
      <w:color w:val="365F91"/>
      <w:kern w:val="0"/>
      <w:sz w:val="32"/>
      <w:lang w:val="ru-RU" w:eastAsia="ru-RU"/>
    </w:rPr>
  </w:style>
  <w:style w:type="character" w:customStyle="1" w:styleId="af1">
    <w:name w:val="Заголовок оглавления Знак"/>
    <w:link w:val="af0"/>
    <w:uiPriority w:val="39"/>
    <w:rsid w:val="00531704"/>
    <w:rPr>
      <w:rFonts w:ascii="Cambria" w:eastAsia="Times New Roman" w:hAnsi="Cambria"/>
      <w:bCs/>
      <w:color w:val="365F91"/>
      <w:sz w:val="32"/>
      <w:szCs w:val="32"/>
    </w:rPr>
  </w:style>
  <w:style w:type="paragraph" w:styleId="af2">
    <w:name w:val="header"/>
    <w:aliases w:val="ВерхКолонтитул"/>
    <w:basedOn w:val="a"/>
    <w:link w:val="af3"/>
    <w:unhideWhenUsed/>
    <w:rsid w:val="00531704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aliases w:val="ВерхКолонтитул Знак"/>
    <w:link w:val="af2"/>
    <w:rsid w:val="00531704"/>
    <w:rPr>
      <w:rFonts w:ascii="Times New Roman" w:hAnsi="Times New Roman"/>
      <w:sz w:val="24"/>
      <w:szCs w:val="22"/>
      <w:lang w:eastAsia="en-US"/>
    </w:rPr>
  </w:style>
  <w:style w:type="paragraph" w:styleId="af4">
    <w:name w:val="footer"/>
    <w:basedOn w:val="a"/>
    <w:link w:val="af5"/>
    <w:uiPriority w:val="99"/>
    <w:unhideWhenUsed/>
    <w:rsid w:val="00531704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531704"/>
    <w:rPr>
      <w:rFonts w:ascii="Times New Roman" w:hAnsi="Times New Roman"/>
      <w:sz w:val="24"/>
      <w:szCs w:val="22"/>
      <w:lang w:eastAsia="en-US"/>
    </w:rPr>
  </w:style>
  <w:style w:type="paragraph" w:styleId="25">
    <w:name w:val="toc 2"/>
    <w:basedOn w:val="a"/>
    <w:next w:val="a"/>
    <w:autoRedefine/>
    <w:uiPriority w:val="39"/>
    <w:unhideWhenUsed/>
    <w:rsid w:val="00620C18"/>
    <w:pPr>
      <w:ind w:left="240"/>
    </w:pPr>
  </w:style>
  <w:style w:type="paragraph" w:styleId="33">
    <w:name w:val="toc 3"/>
    <w:basedOn w:val="a"/>
    <w:next w:val="a"/>
    <w:autoRedefine/>
    <w:uiPriority w:val="39"/>
    <w:unhideWhenUsed/>
    <w:rsid w:val="00620C18"/>
    <w:pPr>
      <w:ind w:left="480"/>
    </w:pPr>
  </w:style>
  <w:style w:type="character" w:customStyle="1" w:styleId="30">
    <w:name w:val="Заголовок 3 Знак"/>
    <w:aliases w:val="Знак2 Знак,Заголовок 3 Знак + 12 pt Знак,не полужирный Знак,влево Знак,Перед:  0 пт Знак,Пос... Знак,Заголовок 3 Знак + Знак,Пер... Знак,Заголовок 3 Знак Знак Знак Знак,Заголовок 3 Знак Знак Знак1,Заголовок 3Б Знак"/>
    <w:link w:val="3"/>
    <w:uiPriority w:val="99"/>
    <w:semiHidden/>
    <w:rsid w:val="00DD277C"/>
    <w:rPr>
      <w:rFonts w:ascii="Arial" w:eastAsia="Times New Roman" w:hAnsi="Arial" w:cs="Arial"/>
      <w:kern w:val="2"/>
      <w:sz w:val="24"/>
      <w:szCs w:val="24"/>
      <w:lang w:eastAsia="ar-SA"/>
    </w:rPr>
  </w:style>
  <w:style w:type="character" w:customStyle="1" w:styleId="60">
    <w:name w:val="Заголовок 6 Знак"/>
    <w:link w:val="6"/>
    <w:uiPriority w:val="9"/>
    <w:semiHidden/>
    <w:rsid w:val="00DD277C"/>
    <w:rPr>
      <w:rFonts w:ascii="Cambria" w:eastAsia="Times New Roman" w:hAnsi="Cambria"/>
      <w:color w:val="243F60"/>
      <w:sz w:val="24"/>
      <w:szCs w:val="22"/>
    </w:rPr>
  </w:style>
  <w:style w:type="character" w:styleId="af6">
    <w:name w:val="FollowedHyperlink"/>
    <w:uiPriority w:val="99"/>
    <w:semiHidden/>
    <w:unhideWhenUsed/>
    <w:rsid w:val="00DD277C"/>
    <w:rPr>
      <w:color w:val="800080"/>
      <w:u w:val="single"/>
    </w:rPr>
  </w:style>
  <w:style w:type="character" w:customStyle="1" w:styleId="220">
    <w:name w:val="Заголовок 2 Знак2"/>
    <w:aliases w:val="Заголовок 2 Знак1 Знак1,Заголовок 2 Знак Знак Знак1,Знак1 Знак Знак Знак2,Знак1 Знак1 Знак1,Знак1 Знак2,Заголовок 2 Знак2 Знак Знак1,Знак1 Знак Знак Знак1 Знак1,Заголовок 2 Знак1 Знак Знак Знак Знак,h2 Знак1,h21 Знак1,5 Знак1,222 Знак"/>
    <w:uiPriority w:val="99"/>
    <w:semiHidden/>
    <w:rsid w:val="00DD277C"/>
    <w:rPr>
      <w:rFonts w:ascii="Cambria" w:eastAsia="Times New Roman" w:hAnsi="Cambria" w:cs="Times New Roman"/>
      <w:color w:val="365F91"/>
      <w:sz w:val="26"/>
      <w:szCs w:val="26"/>
      <w:lang w:eastAsia="ru-RU"/>
    </w:rPr>
  </w:style>
  <w:style w:type="character" w:customStyle="1" w:styleId="310">
    <w:name w:val="Заголовок 3 Знак1"/>
    <w:aliases w:val="Знак2 Знак1,Заголовок 3 Знак + 12 pt Знак1,не полужирный Знак1,влево Знак1,Перед:  0 пт Знак1,Пос... Знак1,Заголовок 3 Знак + Знак1,Пер... Знак1,Заголовок 3 Знак Знак Знак Знак1,Заголовок 3 Знак Знак Знак2,Заголовок 3Б Знак1"/>
    <w:uiPriority w:val="99"/>
    <w:semiHidden/>
    <w:rsid w:val="00DD277C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17">
    <w:name w:val="Верхний колонтитул Знак1"/>
    <w:aliases w:val="ВерхКолонтитул Знак1"/>
    <w:uiPriority w:val="99"/>
    <w:semiHidden/>
    <w:rsid w:val="00DD277C"/>
    <w:rPr>
      <w:rFonts w:ascii="Arial" w:eastAsia="Times New Roman" w:hAnsi="Arial" w:cs="Times New Roman"/>
      <w:sz w:val="24"/>
      <w:szCs w:val="22"/>
    </w:rPr>
  </w:style>
  <w:style w:type="paragraph" w:styleId="af7">
    <w:name w:val="Body Text"/>
    <w:basedOn w:val="a"/>
    <w:link w:val="af8"/>
    <w:semiHidden/>
    <w:unhideWhenUsed/>
    <w:rsid w:val="00DD277C"/>
    <w:pPr>
      <w:widowControl w:val="0"/>
      <w:tabs>
        <w:tab w:val="left" w:pos="0"/>
        <w:tab w:val="left" w:pos="15840"/>
      </w:tabs>
      <w:snapToGrid w:val="0"/>
      <w:spacing w:line="240" w:lineRule="auto"/>
    </w:pPr>
    <w:rPr>
      <w:rFonts w:ascii="Arial" w:eastAsia="Times New Roman" w:hAnsi="Arial"/>
      <w:szCs w:val="20"/>
      <w:lang w:eastAsia="ru-RU"/>
    </w:rPr>
  </w:style>
  <w:style w:type="character" w:customStyle="1" w:styleId="af8">
    <w:name w:val="Основной текст Знак"/>
    <w:link w:val="af7"/>
    <w:semiHidden/>
    <w:rsid w:val="00DD277C"/>
    <w:rPr>
      <w:rFonts w:ascii="Arial" w:eastAsia="Times New Roman" w:hAnsi="Arial"/>
      <w:sz w:val="24"/>
    </w:rPr>
  </w:style>
  <w:style w:type="paragraph" w:styleId="34">
    <w:name w:val="Body Text Indent 3"/>
    <w:basedOn w:val="a"/>
    <w:link w:val="35"/>
    <w:semiHidden/>
    <w:unhideWhenUsed/>
    <w:rsid w:val="00DD277C"/>
    <w:pPr>
      <w:widowControl w:val="0"/>
      <w:tabs>
        <w:tab w:val="left" w:pos="709"/>
        <w:tab w:val="left" w:pos="1134"/>
      </w:tabs>
      <w:snapToGrid w:val="0"/>
      <w:spacing w:line="240" w:lineRule="auto"/>
      <w:ind w:left="709" w:hanging="142"/>
    </w:pPr>
    <w:rPr>
      <w:rFonts w:ascii="Arial" w:eastAsia="Times New Roman" w:hAnsi="Arial"/>
      <w:szCs w:val="20"/>
      <w:lang w:eastAsia="ru-RU"/>
    </w:rPr>
  </w:style>
  <w:style w:type="character" w:customStyle="1" w:styleId="35">
    <w:name w:val="Основной текст с отступом 3 Знак"/>
    <w:link w:val="34"/>
    <w:semiHidden/>
    <w:rsid w:val="00DD277C"/>
    <w:rPr>
      <w:rFonts w:ascii="Arial" w:eastAsia="Times New Roman" w:hAnsi="Arial"/>
      <w:sz w:val="24"/>
    </w:rPr>
  </w:style>
  <w:style w:type="character" w:customStyle="1" w:styleId="0">
    <w:name w:val="0 заг Знак"/>
    <w:link w:val="00"/>
    <w:locked/>
    <w:rsid w:val="00DD277C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paragraph" w:customStyle="1" w:styleId="00">
    <w:name w:val="0 заг"/>
    <w:basedOn w:val="1"/>
    <w:link w:val="0"/>
    <w:rsid w:val="00DD277C"/>
    <w:pPr>
      <w:tabs>
        <w:tab w:val="clear" w:pos="432"/>
        <w:tab w:val="num" w:pos="0"/>
      </w:tabs>
      <w:spacing w:before="0" w:after="0"/>
      <w:ind w:left="0" w:firstLine="709"/>
      <w:jc w:val="center"/>
    </w:pPr>
    <w:rPr>
      <w:rFonts w:cs="Arial"/>
      <w:lang w:val="ru-RU"/>
    </w:rPr>
  </w:style>
  <w:style w:type="paragraph" w:customStyle="1" w:styleId="ConsPlusNormal">
    <w:name w:val="ConsPlusNormal"/>
    <w:uiPriority w:val="99"/>
    <w:rsid w:val="00DD277C"/>
    <w:pPr>
      <w:widowControl w:val="0"/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xl21928">
    <w:name w:val="xl2192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29">
    <w:name w:val="xl2192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FF0000"/>
      <w:sz w:val="20"/>
      <w:szCs w:val="20"/>
      <w:lang w:eastAsia="ru-RU"/>
    </w:rPr>
  </w:style>
  <w:style w:type="paragraph" w:customStyle="1" w:styleId="xl21930">
    <w:name w:val="xl2193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1">
    <w:name w:val="xl2193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2">
    <w:name w:val="xl2193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3">
    <w:name w:val="xl21933"/>
    <w:basedOn w:val="a"/>
    <w:rsid w:val="00DD277C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0"/>
      <w:szCs w:val="20"/>
      <w:lang w:eastAsia="ru-RU"/>
    </w:rPr>
  </w:style>
  <w:style w:type="paragraph" w:customStyle="1" w:styleId="xl21934">
    <w:name w:val="xl2193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5">
    <w:name w:val="xl2193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6">
    <w:name w:val="xl2193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37">
    <w:name w:val="xl21937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38">
    <w:name w:val="xl2193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9FACE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39">
    <w:name w:val="xl2193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0">
    <w:name w:val="xl2194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41">
    <w:name w:val="xl2194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7030A0"/>
      <w:sz w:val="20"/>
      <w:szCs w:val="20"/>
      <w:lang w:eastAsia="ru-RU"/>
    </w:rPr>
  </w:style>
  <w:style w:type="paragraph" w:customStyle="1" w:styleId="xl21942">
    <w:name w:val="xl2194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3">
    <w:name w:val="xl21943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4">
    <w:name w:val="xl2194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45">
    <w:name w:val="xl21945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6">
    <w:name w:val="xl2194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48A54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FFFF00"/>
      <w:sz w:val="20"/>
      <w:szCs w:val="20"/>
      <w:lang w:eastAsia="ru-RU"/>
    </w:rPr>
  </w:style>
  <w:style w:type="paragraph" w:customStyle="1" w:styleId="xl21947">
    <w:name w:val="xl21947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48A54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48">
    <w:name w:val="xl2194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21949">
    <w:name w:val="xl2194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4BD97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0">
    <w:name w:val="xl2195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1">
    <w:name w:val="xl2195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B7DEE8"/>
      <w:spacing w:before="100" w:beforeAutospacing="1" w:after="100" w:afterAutospacing="1" w:line="240" w:lineRule="auto"/>
      <w:ind w:firstLine="0"/>
      <w:jc w:val="center"/>
    </w:pPr>
    <w:rPr>
      <w:rFonts w:eastAsia="Times New Roman"/>
      <w:sz w:val="20"/>
      <w:szCs w:val="20"/>
      <w:lang w:eastAsia="ru-RU"/>
    </w:rPr>
  </w:style>
  <w:style w:type="paragraph" w:customStyle="1" w:styleId="xl21952">
    <w:name w:val="xl2195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3">
    <w:name w:val="xl21953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4">
    <w:name w:val="xl21954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5">
    <w:name w:val="xl2195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6">
    <w:name w:val="xl21956"/>
    <w:basedOn w:val="a"/>
    <w:rsid w:val="00DD277C"/>
    <w:pPr>
      <w:pBdr>
        <w:top w:val="single" w:sz="4" w:space="0" w:color="auto"/>
        <w:bottom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21957">
    <w:name w:val="xl21957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E4DFEC"/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sz w:val="20"/>
      <w:szCs w:val="20"/>
      <w:lang w:eastAsia="ru-RU"/>
    </w:rPr>
  </w:style>
  <w:style w:type="paragraph" w:customStyle="1" w:styleId="xl81">
    <w:name w:val="xl81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2">
    <w:name w:val="xl82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3">
    <w:name w:val="xl83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4">
    <w:name w:val="xl84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5">
    <w:name w:val="xl85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6">
    <w:name w:val="xl86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7">
    <w:name w:val="xl87"/>
    <w:basedOn w:val="a"/>
    <w:rsid w:val="00DD277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8">
    <w:name w:val="xl88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9">
    <w:name w:val="xl89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F0"/>
      <w:spacing w:before="100" w:beforeAutospacing="1" w:after="100" w:afterAutospacing="1" w:line="240" w:lineRule="auto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"/>
    <w:rsid w:val="00DD27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B050"/>
      <w:spacing w:before="100" w:beforeAutospacing="1" w:after="100" w:afterAutospacing="1" w:line="240" w:lineRule="auto"/>
      <w:ind w:firstLine="0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c">
    <w:name w:val="Cпиcок"/>
    <w:basedOn w:val="a"/>
    <w:link w:val="Cc0"/>
    <w:qFormat/>
    <w:rsid w:val="00DD277C"/>
    <w:pPr>
      <w:numPr>
        <w:numId w:val="21"/>
      </w:numPr>
      <w:tabs>
        <w:tab w:val="left" w:pos="993"/>
      </w:tabs>
      <w:contextualSpacing/>
    </w:pPr>
    <w:rPr>
      <w:rFonts w:ascii="Arial" w:hAnsi="Arial" w:cs="Arial"/>
      <w:szCs w:val="24"/>
    </w:rPr>
  </w:style>
  <w:style w:type="character" w:customStyle="1" w:styleId="Cc0">
    <w:name w:val="Cпиcок Знак"/>
    <w:link w:val="Cc"/>
    <w:rsid w:val="00DD277C"/>
    <w:rPr>
      <w:rFonts w:ascii="Arial" w:hAnsi="Arial" w:cs="Arial"/>
      <w:sz w:val="24"/>
      <w:szCs w:val="24"/>
      <w:lang w:eastAsia="en-US"/>
    </w:rPr>
  </w:style>
  <w:style w:type="paragraph" w:customStyle="1" w:styleId="af9">
    <w:name w:val="таблица"/>
    <w:basedOn w:val="a"/>
    <w:link w:val="afa"/>
    <w:qFormat/>
    <w:rsid w:val="00DD277C"/>
    <w:pPr>
      <w:spacing w:line="240" w:lineRule="auto"/>
      <w:ind w:left="-85" w:right="-85" w:firstLine="0"/>
      <w:contextualSpacing/>
      <w:jc w:val="center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a">
    <w:name w:val="таблица Знак"/>
    <w:link w:val="af9"/>
    <w:locked/>
    <w:rsid w:val="00DD277C"/>
    <w:rPr>
      <w:rFonts w:ascii="Arial" w:eastAsia="Times New Roman" w:hAnsi="Arial"/>
    </w:rPr>
  </w:style>
  <w:style w:type="paragraph" w:customStyle="1" w:styleId="afb">
    <w:name w:val="Моя Таблица"/>
    <w:basedOn w:val="a"/>
    <w:link w:val="afc"/>
    <w:qFormat/>
    <w:rsid w:val="00DD277C"/>
    <w:pPr>
      <w:ind w:firstLine="0"/>
    </w:pPr>
    <w:rPr>
      <w:rFonts w:ascii="Arial" w:eastAsia="Times New Roman" w:hAnsi="Arial"/>
      <w:bCs/>
      <w:szCs w:val="18"/>
      <w:lang w:eastAsia="ru-RU"/>
    </w:rPr>
  </w:style>
  <w:style w:type="character" w:customStyle="1" w:styleId="afc">
    <w:name w:val="Моя Таблица Знак"/>
    <w:link w:val="afb"/>
    <w:rsid w:val="00DD277C"/>
    <w:rPr>
      <w:rFonts w:ascii="Arial" w:eastAsia="Times New Roman" w:hAnsi="Arial"/>
      <w:bCs/>
      <w:sz w:val="24"/>
      <w:szCs w:val="18"/>
    </w:rPr>
  </w:style>
  <w:style w:type="paragraph" w:customStyle="1" w:styleId="afd">
    <w:name w:val="Мой рисунок"/>
    <w:basedOn w:val="a"/>
    <w:link w:val="afe"/>
    <w:qFormat/>
    <w:rsid w:val="00DD277C"/>
    <w:pPr>
      <w:spacing w:line="240" w:lineRule="auto"/>
      <w:ind w:firstLine="0"/>
      <w:contextualSpacing/>
      <w:jc w:val="center"/>
    </w:pPr>
    <w:rPr>
      <w:rFonts w:ascii="Arial" w:eastAsia="Times New Roman" w:hAnsi="Arial" w:cs="Arial"/>
      <w:noProof/>
      <w:szCs w:val="20"/>
      <w:lang w:eastAsia="ru-RU"/>
    </w:rPr>
  </w:style>
  <w:style w:type="character" w:customStyle="1" w:styleId="afe">
    <w:name w:val="Мой рисунок Знак"/>
    <w:link w:val="afd"/>
    <w:rsid w:val="00DD277C"/>
    <w:rPr>
      <w:rFonts w:ascii="Arial" w:eastAsia="Times New Roman" w:hAnsi="Arial" w:cs="Arial"/>
      <w:noProof/>
      <w:sz w:val="24"/>
    </w:rPr>
  </w:style>
  <w:style w:type="character" w:customStyle="1" w:styleId="ae">
    <w:name w:val="Название объекта Знак"/>
    <w:aliases w:val="Название таблицы Знак,Название1 Знак,Заголовок Знак,Таблица - Название объекта Знак,!! Object Novogor !! Знак,Caption Char Знак,Caption Char1 Char1 Char Char Знак,Caption Char Char2 Char1 Char Char Знак, Знак Знак"/>
    <w:link w:val="ad"/>
    <w:rsid w:val="00DD277C"/>
    <w:rPr>
      <w:rFonts w:ascii="Times New Roman" w:hAnsi="Times New Roman"/>
      <w:b/>
      <w:bCs/>
      <w:lang w:eastAsia="en-US"/>
    </w:rPr>
  </w:style>
  <w:style w:type="paragraph" w:customStyle="1" w:styleId="aff">
    <w:name w:val="загол. мой"/>
    <w:basedOn w:val="1"/>
    <w:qFormat/>
    <w:rsid w:val="00DD277C"/>
    <w:pPr>
      <w:keepLines/>
      <w:tabs>
        <w:tab w:val="clear" w:pos="432"/>
        <w:tab w:val="left" w:pos="709"/>
      </w:tabs>
      <w:suppressAutoHyphens w:val="0"/>
      <w:spacing w:before="480" w:after="0"/>
      <w:ind w:left="2204" w:hanging="360"/>
    </w:pPr>
    <w:rPr>
      <w:bCs w:val="0"/>
      <w:kern w:val="28"/>
      <w:szCs w:val="28"/>
      <w:lang w:eastAsia="x-none"/>
    </w:rPr>
  </w:style>
  <w:style w:type="paragraph" w:customStyle="1" w:styleId="aff0">
    <w:name w:val="Моя таблица"/>
    <w:basedOn w:val="a"/>
    <w:link w:val="aff1"/>
    <w:autoRedefine/>
    <w:qFormat/>
    <w:rsid w:val="00B2179A"/>
    <w:pPr>
      <w:ind w:firstLine="0"/>
    </w:pPr>
    <w:rPr>
      <w:rFonts w:ascii="Arial" w:eastAsia="Times New Roman" w:hAnsi="Arial" w:cs="Arial"/>
      <w:bCs/>
      <w:color w:val="000000"/>
      <w:szCs w:val="24"/>
      <w:lang w:val="x-none" w:eastAsia="x-none"/>
    </w:rPr>
  </w:style>
  <w:style w:type="character" w:customStyle="1" w:styleId="aff1">
    <w:name w:val="Моя таблица Знак"/>
    <w:link w:val="aff0"/>
    <w:rsid w:val="00B2179A"/>
    <w:rPr>
      <w:rFonts w:ascii="Arial" w:eastAsia="Times New Roman" w:hAnsi="Arial" w:cs="Arial"/>
      <w:bCs/>
      <w:color w:val="000000"/>
      <w:sz w:val="24"/>
      <w:szCs w:val="24"/>
      <w:lang w:val="x-none" w:eastAsia="x-none"/>
    </w:rPr>
  </w:style>
  <w:style w:type="paragraph" w:customStyle="1" w:styleId="C">
    <w:name w:val="Cписок"/>
    <w:basedOn w:val="a"/>
    <w:rsid w:val="00DD277C"/>
    <w:pPr>
      <w:ind w:left="720" w:hanging="360"/>
    </w:pPr>
    <w:rPr>
      <w:rFonts w:ascii="Arial" w:eastAsia="Times New Roman" w:hAnsi="Arial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F27836"/>
    <w:pPr>
      <w:spacing w:after="100" w:line="259" w:lineRule="auto"/>
      <w:ind w:left="66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F27836"/>
    <w:pPr>
      <w:spacing w:after="100" w:line="259" w:lineRule="auto"/>
      <w:ind w:left="88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63">
    <w:name w:val="toc 6"/>
    <w:basedOn w:val="a"/>
    <w:next w:val="a"/>
    <w:autoRedefine/>
    <w:uiPriority w:val="39"/>
    <w:unhideWhenUsed/>
    <w:rsid w:val="00F27836"/>
    <w:pPr>
      <w:spacing w:after="100" w:line="259" w:lineRule="auto"/>
      <w:ind w:left="110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"/>
    <w:next w:val="a"/>
    <w:autoRedefine/>
    <w:uiPriority w:val="39"/>
    <w:unhideWhenUsed/>
    <w:rsid w:val="00F27836"/>
    <w:pPr>
      <w:spacing w:after="100" w:line="259" w:lineRule="auto"/>
      <w:ind w:left="132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F27836"/>
    <w:pPr>
      <w:spacing w:after="100" w:line="259" w:lineRule="auto"/>
      <w:ind w:left="1540" w:firstLine="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"/>
    <w:next w:val="a"/>
    <w:autoRedefine/>
    <w:uiPriority w:val="39"/>
    <w:unhideWhenUsed/>
    <w:rsid w:val="00F27836"/>
    <w:pPr>
      <w:spacing w:after="100" w:line="259" w:lineRule="auto"/>
      <w:ind w:left="1760" w:firstLine="0"/>
      <w:jc w:val="left"/>
    </w:pPr>
    <w:rPr>
      <w:rFonts w:ascii="Calibri" w:eastAsia="Times New Roman" w:hAnsi="Calibr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10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7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1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https://d.docs.live.net/af894d0ed0a5563a/XXX/SPB_3Stage/&#1057;&#1088;&#1072;&#1074;&#1085;&#1077;&#1085;&#1080;&#1077;_&#1089;&#1090;&#1086;&#1080;&#1084;&#1086;&#1089;&#1090;&#1080;_&#1062;&#1058;&#1055;_&#1080;_&#1048;&#1058;&#1055;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lineMarker"/>
        <c:varyColors val="0"/>
        <c:ser>
          <c:idx val="0"/>
          <c:order val="0"/>
          <c:tx>
            <c:v>ИТП</c:v>
          </c:tx>
          <c:xVal>
            <c:numRef>
              <c:f>Лист1!$C$6:$C$11</c:f>
              <c:numCache>
                <c:formatCode>General</c:formatCode>
                <c:ptCount val="6"/>
                <c:pt idx="0">
                  <c:v>9.5000000000000015E-2</c:v>
                </c:pt>
                <c:pt idx="1">
                  <c:v>0.18000000000000002</c:v>
                </c:pt>
                <c:pt idx="2">
                  <c:v>0.33000000000000007</c:v>
                </c:pt>
                <c:pt idx="3">
                  <c:v>0.66000000000000014</c:v>
                </c:pt>
                <c:pt idx="4">
                  <c:v>1.1000000000000001</c:v>
                </c:pt>
                <c:pt idx="5">
                  <c:v>1.75</c:v>
                </c:pt>
              </c:numCache>
            </c:numRef>
          </c:xVal>
          <c:yVal>
            <c:numRef>
              <c:f>Лист1!$R$6:$R$11</c:f>
              <c:numCache>
                <c:formatCode>General</c:formatCode>
                <c:ptCount val="6"/>
                <c:pt idx="0">
                  <c:v>22.406854191033137</c:v>
                </c:pt>
                <c:pt idx="1">
                  <c:v>13.499582510288068</c:v>
                </c:pt>
                <c:pt idx="2">
                  <c:v>8.5098555555555553</c:v>
                </c:pt>
                <c:pt idx="3">
                  <c:v>5.1086080246913586</c:v>
                </c:pt>
                <c:pt idx="4">
                  <c:v>3.8734385185185176</c:v>
                </c:pt>
                <c:pt idx="5">
                  <c:v>3.6663074497354495</c:v>
                </c:pt>
              </c:numCache>
            </c:numRef>
          </c:yVal>
          <c:smooth val="0"/>
        </c:ser>
        <c:ser>
          <c:idx val="1"/>
          <c:order val="1"/>
          <c:tx>
            <c:v>ЦТП</c:v>
          </c:tx>
          <c:xVal>
            <c:numRef>
              <c:f>Лист1!$C$16:$C$24</c:f>
              <c:numCache>
                <c:formatCode>General</c:formatCode>
                <c:ptCount val="9"/>
                <c:pt idx="0">
                  <c:v>0.15500000000000003</c:v>
                </c:pt>
                <c:pt idx="1">
                  <c:v>0.36000000000000004</c:v>
                </c:pt>
                <c:pt idx="2">
                  <c:v>0.66</c:v>
                </c:pt>
                <c:pt idx="3">
                  <c:v>1.32</c:v>
                </c:pt>
                <c:pt idx="4">
                  <c:v>2.2000000000000002</c:v>
                </c:pt>
                <c:pt idx="5">
                  <c:v>3.5</c:v>
                </c:pt>
                <c:pt idx="6">
                  <c:v>6.5</c:v>
                </c:pt>
                <c:pt idx="7">
                  <c:v>22.5</c:v>
                </c:pt>
                <c:pt idx="8">
                  <c:v>47.4</c:v>
                </c:pt>
              </c:numCache>
            </c:numRef>
          </c:xVal>
          <c:yVal>
            <c:numRef>
              <c:f>Лист1!$R$16:$R$24</c:f>
              <c:numCache>
                <c:formatCode>General</c:formatCode>
                <c:ptCount val="9"/>
                <c:pt idx="0">
                  <c:v>18.684192592592588</c:v>
                </c:pt>
                <c:pt idx="1">
                  <c:v>9.4243982510288049</c:v>
                </c:pt>
                <c:pt idx="2">
                  <c:v>6.1766185185185183</c:v>
                </c:pt>
                <c:pt idx="3">
                  <c:v>2.9383018518518518</c:v>
                </c:pt>
                <c:pt idx="4">
                  <c:v>2.3695024074074076</c:v>
                </c:pt>
                <c:pt idx="5">
                  <c:v>2.0037189100529105</c:v>
                </c:pt>
                <c:pt idx="6">
                  <c:v>2.0072331168091169</c:v>
                </c:pt>
                <c:pt idx="7">
                  <c:v>0.99162749300411523</c:v>
                </c:pt>
                <c:pt idx="8">
                  <c:v>0.66703572823878743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16760064"/>
        <c:axId val="387037824"/>
      </c:scatterChart>
      <c:valAx>
        <c:axId val="316760064"/>
        <c:scaling>
          <c:orientation val="minMax"/>
          <c:max val="10"/>
          <c:min val="0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Гкал/ч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387037824"/>
        <c:crosses val="autoZero"/>
        <c:crossBetween val="midCat"/>
        <c:majorUnit val="2"/>
      </c:valAx>
      <c:valAx>
        <c:axId val="3870378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млн руб. на 1 Гкал/ч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316760064"/>
        <c:crosses val="autoZero"/>
        <c:crossBetween val="midCat"/>
        <c:majorUnit val="2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72D19-B658-485C-972F-BAAB60A4B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67</Pages>
  <Words>21050</Words>
  <Characters>119991</Characters>
  <Application>Microsoft Office Word</Application>
  <DocSecurity>0</DocSecurity>
  <Lines>999</Lines>
  <Paragraphs>281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140760</CharactersWithSpaces>
  <SharedDoc>false</SharedDoc>
  <HLinks>
    <vt:vector size="114" baseType="variant">
      <vt:variant>
        <vt:i4>1900606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_Toc433899088</vt:lpwstr>
      </vt:variant>
      <vt:variant>
        <vt:i4>1900606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_Toc433899087</vt:lpwstr>
      </vt:variant>
      <vt:variant>
        <vt:i4>1900606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_Toc433899086</vt:lpwstr>
      </vt:variant>
      <vt:variant>
        <vt:i4>1900606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_Toc433899085</vt:lpwstr>
      </vt:variant>
      <vt:variant>
        <vt:i4>1900606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_Toc433899084</vt:lpwstr>
      </vt:variant>
      <vt:variant>
        <vt:i4>1900606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_Toc433899083</vt:lpwstr>
      </vt:variant>
      <vt:variant>
        <vt:i4>1900606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_Toc433899082</vt:lpwstr>
      </vt:variant>
      <vt:variant>
        <vt:i4>1900606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_Toc433899081</vt:lpwstr>
      </vt:variant>
      <vt:variant>
        <vt:i4>1900606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_Toc433899080</vt:lpwstr>
      </vt:variant>
      <vt:variant>
        <vt:i4>1179710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_Toc433899079</vt:lpwstr>
      </vt:variant>
      <vt:variant>
        <vt:i4>1179710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_Toc433899078</vt:lpwstr>
      </vt:variant>
      <vt:variant>
        <vt:i4>1179710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_Toc433899077</vt:lpwstr>
      </vt:variant>
      <vt:variant>
        <vt:i4>1179710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_Toc433899076</vt:lpwstr>
      </vt:variant>
      <vt:variant>
        <vt:i4>1179710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_Toc433899075</vt:lpwstr>
      </vt:variant>
      <vt:variant>
        <vt:i4>1179710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_Toc433899074</vt:lpwstr>
      </vt:variant>
      <vt:variant>
        <vt:i4>1179710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_Toc433899073</vt:lpwstr>
      </vt:variant>
      <vt:variant>
        <vt:i4>1179710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_Toc433899072</vt:lpwstr>
      </vt:variant>
      <vt:variant>
        <vt:i4>1179710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_Toc433899071</vt:lpwstr>
      </vt:variant>
      <vt:variant>
        <vt:i4>1179710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_Toc433899070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Мележик Алексей Александрович</dc:creator>
  <cp:lastModifiedBy>Касимов ТВ</cp:lastModifiedBy>
  <cp:revision>4</cp:revision>
  <cp:lastPrinted>2015-10-14T07:39:00Z</cp:lastPrinted>
  <dcterms:created xsi:type="dcterms:W3CDTF">2015-11-06T04:51:00Z</dcterms:created>
  <dcterms:modified xsi:type="dcterms:W3CDTF">2015-11-06T04:52:00Z</dcterms:modified>
</cp:coreProperties>
</file>