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</w:r>
      <w:r>
        <w:rPr>
          <w:rFonts w:ascii="Times New Roman" w:hAnsi="Times New Roman" w:cs="Times New Roman"/>
          <w:color w:val="000000"/>
          <w:sz w:val="10"/>
          <w:szCs w:val="10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81025"/>
                <wp:effectExtent l="0" t="0" r="0" b="0"/>
                <wp:docPr id="1" name="Рисунок 1" descr="Герб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tbl>
      <w:tblPr>
        <w:tblW w:w="9848" w:type="dxa"/>
        <w:jc w:val="center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>
        <w:tblPrEx/>
        <w:trPr>
          <w:jc w:val="center"/>
        </w:trPr>
        <w:tc>
          <w:tcPr>
            <w:tcW w:w="4358" w:type="dxa"/>
            <w:vAlign w:val="center"/>
            <w:textDirection w:val="lrTb"/>
            <w:noWrap w:val="false"/>
          </w:tcPr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муниципального образования «Городской округ «Город Глазов» Удмуртской Республики»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(Администрация города Глазова)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Динамо ул., д. 6, г. Глазов,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Удмуртская Республика, 427620,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(341-41) 2-13-00, тел/факс (341-41) 2-55-76,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omsu@glazov.udmr.ru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ОКПО 04049641, ОГРН 1021801092170,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1829007602/183701001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56" w:type="dxa"/>
            <w:textDirection w:val="lrTb"/>
            <w:noWrap w:val="false"/>
          </w:tcPr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«Удмурт </w:t>
            </w:r>
            <w:r>
              <w:rPr>
                <w:rFonts w:ascii="Times New Roman" w:hAnsi="Times New Roman" w:cs="Times New Roman"/>
                <w:bCs/>
              </w:rPr>
              <w:t xml:space="preserve">Элькунысь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</w:t>
            </w:r>
            <w:r>
              <w:rPr>
                <w:rFonts w:ascii="Times New Roman" w:hAnsi="Times New Roman" w:cs="Times New Roman"/>
                <w:bCs/>
              </w:rPr>
              <w:t xml:space="preserve">Глазкар</w:t>
            </w:r>
            <w:r>
              <w:rPr>
                <w:rFonts w:ascii="Times New Roman" w:hAnsi="Times New Roman" w:cs="Times New Roman"/>
                <w:bCs/>
              </w:rPr>
              <w:t xml:space="preserve">» кар округ»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муниципал </w:t>
            </w:r>
            <w:r>
              <w:rPr>
                <w:rFonts w:ascii="Times New Roman" w:hAnsi="Times New Roman" w:cs="Times New Roman"/>
                <w:bCs/>
              </w:rPr>
              <w:t xml:space="preserve">кылдытэтлэн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Администрациез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</w:t>
            </w:r>
            <w:r>
              <w:rPr>
                <w:rFonts w:ascii="Times New Roman" w:hAnsi="Times New Roman" w:cs="Times New Roman"/>
                <w:bCs/>
              </w:rPr>
              <w:t xml:space="preserve">Глазкарлэн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Администрациез</w:t>
            </w:r>
            <w:r>
              <w:rPr>
                <w:rFonts w:ascii="Times New Roman" w:hAnsi="Times New Roman" w:cs="Times New Roman"/>
                <w:bCs/>
              </w:rPr>
              <w:t xml:space="preserve">)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Динамо </w:t>
            </w:r>
            <w:r>
              <w:rPr>
                <w:rFonts w:ascii="Times New Roman" w:hAnsi="Times New Roman" w:cs="Times New Roman"/>
              </w:rPr>
              <w:t xml:space="preserve">ур</w:t>
            </w:r>
            <w:r>
              <w:rPr>
                <w:rFonts w:ascii="Times New Roman" w:hAnsi="Times New Roman" w:cs="Times New Roman"/>
              </w:rPr>
              <w:t xml:space="preserve">.,</w:t>
            </w:r>
            <w:r>
              <w:rPr>
                <w:rFonts w:ascii="Times New Roman" w:hAnsi="Times New Roman" w:cs="Times New Roman"/>
              </w:rPr>
              <w:t xml:space="preserve"> 6-тӥ юрт, </w:t>
            </w:r>
            <w:r>
              <w:rPr>
                <w:rFonts w:ascii="Times New Roman" w:hAnsi="Times New Roman" w:cs="Times New Roman"/>
              </w:rPr>
              <w:t xml:space="preserve">Глазкар</w:t>
            </w:r>
            <w:r>
              <w:rPr>
                <w:rFonts w:ascii="Times New Roman" w:hAnsi="Times New Roman" w:cs="Times New Roman"/>
              </w:rPr>
              <w:t xml:space="preserve"> к.,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Удмурт </w:t>
            </w:r>
            <w:r>
              <w:rPr>
                <w:rFonts w:ascii="Times New Roman" w:hAnsi="Times New Roman" w:cs="Times New Roman"/>
              </w:rPr>
              <w:t xml:space="preserve">Элькун</w:t>
            </w:r>
            <w:r>
              <w:rPr>
                <w:rFonts w:ascii="Times New Roman" w:hAnsi="Times New Roman" w:cs="Times New Roman"/>
              </w:rPr>
              <w:t xml:space="preserve">, 427620,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(341-41) 2-13-00, тел/факс (341-41) 2-55-76,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omsu@glazov.udmr.ru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ОКПО 04049641, ОГРН 1021801092170,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1829007602/183701001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>
        <w:rPr>
          <w:rFonts w:ascii="Times New Roman" w:hAnsi="Times New Roman" w:cs="Times New Roman"/>
          <w:b/>
        </w:rPr>
        <w:t xml:space="preserve">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</w:t>
      </w:r>
      <w:r>
        <w:rPr>
          <w:rFonts w:ascii="Times New Roman" w:hAnsi="Times New Roman" w:cs="Times New Roman"/>
          <w:b/>
        </w:rPr>
        <w:t xml:space="preserve">муниципальной </w:t>
      </w:r>
      <w:r>
        <w:rPr>
          <w:rFonts w:ascii="Times New Roman" w:hAnsi="Times New Roman" w:cs="Times New Roman"/>
          <w:b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антинаркотической комиссии МО «Город Глазов»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Присутствуют: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Коновалов С.Н., председатель АНК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Станкевич О.В., заместитель Главы Администрации по социальной политике,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Касимова</w:t>
      </w:r>
      <w:r>
        <w:rPr>
          <w:rFonts w:ascii="Times New Roman" w:hAnsi="Times New Roman" w:cs="Times New Roman"/>
          <w:sz w:val="24"/>
          <w:szCs w:val="24"/>
        </w:rPr>
        <w:t xml:space="preserve"> Е.Л., начальник сектора по делам молодежи и спорту управления культуры, спорта и молодежной политики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Обухова О.О., начальник управления образования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Науменко Л.Э</w:t>
      </w:r>
      <w:r>
        <w:rPr>
          <w:rFonts w:ascii="Times New Roman" w:hAnsi="Times New Roman" w:cs="Times New Roman"/>
          <w:sz w:val="24"/>
          <w:szCs w:val="24"/>
        </w:rPr>
        <w:t xml:space="preserve">., специалист управления культуры, спорта и молодежной политики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Корепанов</w:t>
      </w:r>
      <w:r>
        <w:rPr>
          <w:rFonts w:ascii="Times New Roman" w:hAnsi="Times New Roman" w:cs="Times New Roman"/>
          <w:sz w:val="24"/>
          <w:szCs w:val="24"/>
        </w:rPr>
        <w:t xml:space="preserve"> Е.С., заместитель начальника полиции МО МВД России «</w:t>
      </w:r>
      <w:r>
        <w:rPr>
          <w:rFonts w:ascii="Times New Roman" w:hAnsi="Times New Roman" w:cs="Times New Roman"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Блинов А.А., заместитель главного врача по медицинской части обособленного подразделения БУЗ УР «РКЦПЗ МЗ УР» г.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Лекомцева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.В., </w:t>
      </w:r>
      <w:r>
        <w:rPr>
          <w:rFonts w:ascii="Times New Roman" w:hAnsi="Times New Roman" w:cs="Times New Roman"/>
          <w:sz w:val="24"/>
          <w:szCs w:val="24"/>
        </w:rPr>
        <w:t xml:space="preserve">ВРИО </w:t>
      </w:r>
      <w:r>
        <w:rPr>
          <w:rFonts w:ascii="Times New Roman" w:hAnsi="Times New Roman" w:cs="Times New Roman"/>
          <w:sz w:val="24"/>
          <w:szCs w:val="24"/>
        </w:rPr>
        <w:t xml:space="preserve">директор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МБУ «Молодежный центр»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Урванцева Т.А., заведующая филиалом казенного учреждения Удмуртской Республики «Республиканский центр социальных выплат» в городе Глазове.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Приглашенные: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Глазовская межрайонная прокуратура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 С.В., заведующий наркологическим отделением </w:t>
      </w:r>
      <w:r>
        <w:rPr>
          <w:rFonts w:ascii="Times New Roman" w:hAnsi="Times New Roman" w:cs="Times New Roman"/>
          <w:sz w:val="24"/>
          <w:szCs w:val="24"/>
        </w:rPr>
        <w:t xml:space="preserve">обособленного подразделения БУЗ УР «РКЦПЗ МЗ УР» г.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Гараев</w:t>
      </w:r>
      <w:r>
        <w:rPr>
          <w:rFonts w:ascii="Times New Roman" w:hAnsi="Times New Roman" w:cs="Times New Roman"/>
          <w:sz w:val="24"/>
          <w:szCs w:val="24"/>
        </w:rPr>
        <w:t xml:space="preserve"> Р.Р., начальник ОКОН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</w:t>
      </w:r>
      <w:r>
        <w:rPr>
          <w:rFonts w:ascii="Times New Roman" w:hAnsi="Times New Roman" w:cs="Times New Roman"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567"/>
        <w:jc w:val="lef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проведении в городе Глазове комплекса мероприятий, посвященных Международному дню борьбы с наркоманией (26 июня).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lef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текущем состоянии </w:t>
      </w:r>
      <w:r>
        <w:rPr>
          <w:rFonts w:ascii="Times New Roman" w:hAnsi="Times New Roman" w:cs="Times New Roman"/>
          <w:sz w:val="24"/>
          <w:szCs w:val="24"/>
        </w:rPr>
        <w:t xml:space="preserve">наркоситуации</w:t>
      </w:r>
      <w:r>
        <w:rPr>
          <w:rFonts w:ascii="Times New Roman" w:hAnsi="Times New Roman" w:cs="Times New Roman"/>
          <w:sz w:val="24"/>
          <w:szCs w:val="24"/>
        </w:rPr>
        <w:t xml:space="preserve"> в городе.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Об итогах работы МО МВД России «</w:t>
      </w:r>
      <w:r>
        <w:rPr>
          <w:rFonts w:ascii="Times New Roman" w:hAnsi="Times New Roman" w:cs="Times New Roman"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sz w:val="24"/>
          <w:szCs w:val="24"/>
        </w:rPr>
        <w:t xml:space="preserve">» в сфере административной практики по выявлению правонарушений, связанных с незаконным оборотом и потреблением наркотических и психотропных веществ.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 контроле исполнения решений республиканской антинаркотической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решений муниципальной антинаркотической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lef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в городе Глазове комплекса мероприятий, посвященных Международному дню борьбы с наркоманией (26 июня).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Касимову</w:t>
      </w:r>
      <w:r>
        <w:rPr>
          <w:rFonts w:ascii="Times New Roman" w:hAnsi="Times New Roman" w:cs="Times New Roman"/>
          <w:sz w:val="24"/>
          <w:szCs w:val="24"/>
        </w:rPr>
        <w:t xml:space="preserve"> Е.Л., начальника сектора по делам молодежи и спорту управления культуры, спорта и молодежной политики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города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Обухову О.О., начальника управления образования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Лекомцеву</w:t>
      </w:r>
      <w:r>
        <w:rPr>
          <w:rFonts w:ascii="Times New Roman" w:hAnsi="Times New Roman" w:cs="Times New Roman"/>
          <w:sz w:val="24"/>
          <w:szCs w:val="24"/>
        </w:rPr>
        <w:t xml:space="preserve"> А.В., ВРИО директора</w:t>
      </w:r>
      <w:r>
        <w:rPr>
          <w:rFonts w:ascii="Times New Roman" w:hAnsi="Times New Roman" w:cs="Times New Roman"/>
          <w:sz w:val="24"/>
          <w:szCs w:val="24"/>
        </w:rPr>
        <w:t xml:space="preserve"> МБУ «Молодежный центр».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Отчет об исполнении плана месячника антинаркотической направленности и популяризации здорового образа жизни на территории муниципального образования «Городской округ «Город Глазов» Удмуртской Республики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08"/>
        <w:tblW w:w="100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1985"/>
        <w:gridCol w:w="1417"/>
        <w:gridCol w:w="138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(пост-релиз)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информационные посты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(категория участников)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распространение информационных буклетов среди населения и состоящих на обслуживании семей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и распространены буклеты, памятки среди населения и семей, находящихся в ТЖС и СОП на тему: «Антинаркотическая направленность для </w:t>
            </w:r>
            <w:r>
              <w:rPr>
                <w:rFonts w:ascii="Times New Roman" w:hAnsi="Times New Roman" w:cs="Times New Roman"/>
              </w:rPr>
              <w:t xml:space="preserve">родителей»  </w:t>
            </w:r>
            <w:r>
              <w:rPr>
                <w:rFonts w:ascii="Calibri" w:hAnsi="Calibri" w:cs="Times New Roman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https://vk.com/wall-169281140_2102</w:t>
            </w:r>
            <w:r>
              <w:rPr>
                <w:rFonts w:ascii="Calibri" w:hAnsi="Calibri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74 чел., из них 58 н/летних</w:t>
            </w:r>
            <w:r>
              <w:rPr>
                <w:rFonts w:ascii="Calibri" w:hAnsi="Calibri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02.06.2025-06.06.02025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странице в ВК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Правила, позволяющие предотвратить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потреблениен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психоактивных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веществ.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ind w:firstLine="56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естирование на официальном портале Минздрава России </w:t>
            </w:r>
            <w:hyperlink r:id="rId14" w:tooltip="https://vk.com/away.php?to=http%3A%2F%2FTakzdorovo.ru&amp;utf=1" w:history="1">
              <w:r>
                <w:rPr>
                  <w:rFonts w:ascii="Times New Roman" w:hAnsi="Times New Roman" w:cs="Times New Roman"/>
                  <w:color w:val="0563c1"/>
                  <w:u w:val="single"/>
                  <w:shd w:val="clear" w:color="auto" w:fill="ffffff"/>
                </w:rPr>
                <w:t xml:space="preserve">Takzdorovo.ru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тему: «Что вы знаете о последствиях курения?» по ссылке: </w:t>
            </w:r>
            <w:hyperlink r:id="rId15" w:tooltip="https://vk.com/away.php?to=https%3A%2F%2Fwww.takzdorovo.ru%2Fservisy%2Ftests%2Fchto-vy-znaete-o-posledstviyakh-kureniya%2Fintro%2F&amp;utf=1" w:history="1">
              <w:r>
                <w:rPr>
                  <w:rFonts w:ascii="Times New Roman" w:hAnsi="Times New Roman" w:cs="Times New Roman"/>
                  <w:color w:val="0563c1"/>
                  <w:u w:val="single"/>
                  <w:shd w:val="clear" w:color="auto" w:fill="ffffff"/>
                </w:rPr>
                <w:t xml:space="preserve">www.takzdorovo.ru/servisy/te...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563c1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16" w:tooltip="https://vk.com/wall-169281140_2089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https://vk.com/wall-169281140_2089</w:t>
              </w:r>
            </w:hyperlink>
            <w:r/>
            <w:r>
              <w:rPr>
                <w:rFonts w:ascii="Times New Roman" w:hAnsi="Times New Roman" w:cs="Times New Roman"/>
                <w:color w:val="0563c1"/>
                <w:u w:val="single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17" w:tooltip="https://vk.com/wall-169281140_2091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https://vk.com/wall-169281140_2091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238 просмотров, подписчики группы в ВК             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235 просмотров, подписчики группы в ВК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10.06.2025</w:t>
            </w:r>
            <w:r>
              <w:rPr>
                <w:rFonts w:ascii="Calibri" w:hAnsi="Calibri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Крафтовые</w:t>
            </w:r>
            <w:r>
              <w:rPr>
                <w:rFonts w:ascii="Times New Roman" w:hAnsi="Times New Roman" w:cs="Times New Roman"/>
              </w:rPr>
              <w:t xml:space="preserve"> игры «Поймай удачу за хвост»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Крафтовые</w:t>
            </w:r>
            <w:r>
              <w:rPr>
                <w:rFonts w:ascii="Times New Roman" w:hAnsi="Times New Roman" w:cs="Times New Roman"/>
              </w:rPr>
              <w:t xml:space="preserve"> игры с элементами уникальности и эстетики, способствовали развитию моторики, логики и внимания, координации и чувства равновесия, а также терпения и точности.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Добавили элемент соревнования и веселья.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center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/>
            <w:hyperlink r:id="rId18" w:tooltip="https://clck.ru/3MpGB3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https://clck.ru/3MpGB3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240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04.06.25-26.06.25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и просмотр видеороликов о ЗОЖ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материал предоставлен Медицинский центром профилактики </w:t>
            </w:r>
            <w:r>
              <w:rPr>
                <w:rFonts w:ascii="Times New Roman" w:hAnsi="Times New Roman" w:cs="Times New Roman"/>
              </w:rPr>
              <w:t xml:space="preserve">г.Ижевск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 БУЗ</w:t>
            </w:r>
            <w:r>
              <w:rPr>
                <w:rFonts w:ascii="Times New Roman" w:hAnsi="Times New Roman" w:cs="Times New Roman"/>
              </w:rPr>
              <w:t xml:space="preserve">  УР  «РЦОЗ МП МЗ УР»)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19" w:tooltip="https://vk.com/album-186291873_309950670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https://vk.com/album-186291873_309950670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человек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Утренние зарядки в образовательных учреждениях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0" w:tooltip="https://vk.com/wall-217387819_3395" w:history="1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  <w:u w:val="single"/>
                </w:rPr>
                <w:t xml:space="preserve">https://vk.com/wall-217387819_3395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Чемпионат и первенство города Глазова по легкой атлетике, посвященный «Дню защиты детей» среди девушек и юношей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легкоатлетическом пробеге приняли участие спортсмены города Глазова,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Глазовского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района,  п.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Яр, п. Балезино, с. Красногорское, г. Ижевска,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Воткинского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района,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п.Фаленки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с.Селты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п.Кез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Спортсмены в каждой возрастной группе награждены грамотами и медалями.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ind w:firstLine="56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https://vk.com/wall-14942623_3215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275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01.06.2025 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Конкурсно</w:t>
            </w:r>
            <w:r>
              <w:rPr>
                <w:rFonts w:ascii="Times New Roman" w:hAnsi="Times New Roman" w:cs="Times New Roman"/>
                <w:color w:val="000000"/>
              </w:rPr>
              <w:t xml:space="preserve">-игровая программа «Праздник и точка!» (ко Дню защиты детей)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-игровой программы "Праздник и точка", посвященной Дню защиты детей, ребята погрузились в волшебный мир Вилли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Вонки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его верного помощника —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Умпа-Лумпы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Дети активно участвовали в увлекательных испытаниях, которые не только развлекали, но и развивали их творческие способ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ности. Каждое задание было настоящим приключением, и по мере прохождения испытаний участники приближались к разгадке главного секрета идеального праздника. В конце программы все собравшиеся смогли насладиться сладким угощением и получить заслуженные призы.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center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/>
            <w:hyperlink r:id="rId21" w:tooltip="https://clck.ru/3Mp5wP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https://clck.ru/3Mp5wP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jc w:val="center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</w:r>
            <w:r>
              <w:rPr>
                <w:rFonts w:ascii="Calibri" w:hAnsi="Calibri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691 чел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Профилактическая смена «Доверие»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 подростков из числа состоящих на различных видах учета, в течение смены посетили различные </w:t>
            </w:r>
            <w:r>
              <w:rPr>
                <w:rFonts w:ascii="Times New Roman" w:hAnsi="Times New Roman" w:cs="Times New Roman"/>
                <w:bCs/>
              </w:rPr>
              <w:t xml:space="preserve">учреждения  с</w:t>
            </w:r>
            <w:r>
              <w:rPr>
                <w:rFonts w:ascii="Times New Roman" w:hAnsi="Times New Roman" w:cs="Times New Roman"/>
                <w:bCs/>
              </w:rPr>
              <w:t xml:space="preserve"> экскурсиями. Также с ними были проведены профилактические беседы, дискуссии по темам ЗОЖ.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22" w:tooltip="https://vk.com/wall-93714513_20851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https://vk.com/wall-93714513_20851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чел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с 02.06 по 06.06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Выставка-предупреждение «Дорога в никуда»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99" w:firstLine="567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Представлены книги по профилактике вредных привычек, а также книги о здоровом образе жизни. Выставка поможет ответить на вопросы: что такое наркозависимость и как можно ее избежать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r/>
            <w:hyperlink r:id="rId23" w:tooltip="https://vk.com/nfglazov?from=groups&amp;w=wall-37673813_10722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https://vk.com/nfglazov?from=groups&amp;w=wall-37673813_10722</w:t>
              </w:r>
            </w:hyperlink>
            <w:r/>
            <w:r>
              <w:rPr>
                <w:rFonts w:ascii="Times New Roman" w:hAnsi="Times New Roman" w:cs="Times New Roman"/>
                <w:color w:val="0563c1"/>
                <w:u w:val="single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21" w:firstLine="567"/>
              <w:jc w:val="center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79 просмотров</w:t>
            </w:r>
            <w:r>
              <w:rPr>
                <w:rFonts w:ascii="Times New Roman" w:hAnsi="Times New Roman" w:eastAsia="Times New Roman" w:cs="Times New Roman"/>
                <w:color w:val="00000a"/>
              </w:rPr>
            </w:r>
          </w:p>
          <w:p>
            <w:pPr>
              <w:ind w:right="21" w:firstLine="567"/>
              <w:jc w:val="center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Пред. – 16 экз., </w:t>
            </w:r>
            <w:r>
              <w:rPr>
                <w:rFonts w:ascii="Times New Roman" w:hAnsi="Times New Roman" w:eastAsia="Times New Roman" w:cs="Times New Roman"/>
                <w:color w:val="00000a"/>
              </w:rPr>
            </w:r>
          </w:p>
          <w:p>
            <w:pPr>
              <w:ind w:right="21" w:firstLine="567"/>
              <w:jc w:val="center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Выдано – 48 экз. </w:t>
            </w:r>
            <w:r>
              <w:rPr>
                <w:rFonts w:ascii="Times New Roman" w:hAnsi="Times New Roman" w:eastAsia="Times New Roman" w:cs="Times New Roman"/>
                <w:color w:val="00000a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right="115" w:firstLine="567"/>
              <w:jc w:val="center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SimSun" w:cs="Times New Roman"/>
                <w:color w:val="00000a"/>
              </w:rPr>
            </w:pPr>
            <w:r>
              <w:rPr>
                <w:rFonts w:ascii="Times New Roman" w:hAnsi="Times New Roman" w:eastAsia="SimSun" w:cs="Times New Roman"/>
                <w:color w:val="00000a"/>
              </w:rPr>
              <w:t xml:space="preserve">02.06-27.06</w:t>
            </w:r>
            <w:r>
              <w:rPr>
                <w:rFonts w:ascii="Times New Roman" w:hAnsi="Times New Roman" w:eastAsia="SimSun" w:cs="Times New Roman"/>
                <w:color w:val="00000a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вреде ПАВ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Проведение бесед о вреде ПАВ </w:t>
            </w:r>
            <w:r>
              <w:rPr>
                <w:rFonts w:ascii="Times New Roman" w:hAnsi="Times New Roman" w:cs="Times New Roman"/>
              </w:rPr>
              <w:t xml:space="preserve">с детьми</w:t>
            </w:r>
            <w:r>
              <w:rPr>
                <w:rFonts w:ascii="Times New Roman" w:hAnsi="Times New Roman" w:cs="Times New Roman"/>
              </w:rPr>
              <w:t xml:space="preserve"> пребывающими в лагере с дневным пребыванием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https://vk.com/school12glazzov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рисунков «Здорово быть здоровым»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асфальте «Здорово быть здоровым» в рамках месячника антинаркотической направленности и популяризации здорового образа жизни.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https://vk.com/school12glazzov?w=wall-86789370_6330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04.06.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"Еже ли вы вежливы"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правилах поведения в обществе, в быту. Правила этикета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center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c2d2e"/>
              </w:rPr>
            </w:pPr>
            <w:r/>
            <w:hyperlink r:id="rId24" w:tooltip="https://vk.com/domdruzhby" w:history="1">
              <w:r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 xml:space="preserve">https://vk.com/domdruzhby</w:t>
              </w:r>
            </w:hyperlink>
            <w:r/>
            <w:r>
              <w:rPr>
                <w:rFonts w:ascii="Times New Roman" w:hAnsi="Times New Roman" w:eastAsia="Times New Roman" w:cs="Times New Roman"/>
                <w:color w:val="2c2d2e"/>
              </w:rPr>
            </w:r>
          </w:p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/>
            <w:hyperlink r:id="rId25" w:tooltip="https://vk.com/druzhbynarodov" w:history="1">
              <w:r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 xml:space="preserve">h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 чел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 </w:t>
            </w:r>
            <w:r>
              <w:rPr>
                <w:rFonts w:ascii="Times New Roman" w:hAnsi="Times New Roman" w:cs="Times New Roman"/>
              </w:rPr>
              <w:t xml:space="preserve">прог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«Влияние наркотиков на организм»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формируется зависимость и почему так сложно от нее избавиться.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Последствия употребления наркотиков для мозга, сердца, печени и других органов.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Мифы и правду о «легких» наркотиках.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Альтернативные способы борьбы со стрессом и поиска удовольствия в жизни.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футболу под девизом «Спорт вместо наркотиков».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спорта как альтернативы вредным привычкам.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наркомании среди молодежи.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людей через спорт и позитивные ценности.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https://vk.com/wall-70524769_3809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Культурно-просветительская программа "Полезные привычки ЗОЖ" (беседа)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Увлекательная беседа о полезных привычках, которые становя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тся основой нашего здоровья и способствуют улучшению качества жизни. На мероприятии ребята обсудили, какие из этих привычек являются наиболее значимыми для нашего благополучия, а также рассмотрели, как их развивать и поддерживать в повседневной жизни. Эта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встреча стала прекрасной возможностью обменяться опытом и вдохновиться на путь к более здоровому и гармоничному существованию.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/>
            <w:hyperlink r:id="rId26" w:tooltip="https://clck.ru/3Mp6ZA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https://clck.ru/3Mp6ZA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Кинолекторий «Скажи наркотикам нет»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Просмотр фильма о вреде наркотиков. Дискуссия.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https://vk.com/wall-195768605_5626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по профилактике наркотических средств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В рамках месячника антинаркотической направленности и популяризации здорового образа </w:t>
            </w:r>
            <w:r>
              <w:rPr>
                <w:rFonts w:ascii="Times New Roman" w:hAnsi="Times New Roman" w:cs="Times New Roman"/>
              </w:rPr>
              <w:t xml:space="preserve">жизни  опубликованы</w:t>
            </w:r>
            <w:r>
              <w:rPr>
                <w:rFonts w:ascii="Times New Roman" w:hAnsi="Times New Roman" w:cs="Times New Roman"/>
              </w:rPr>
              <w:t xml:space="preserve"> материалы по профилактике наркотических средств.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https://vk.com/school12glazzov?w=wall-86789370_6434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16.06.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стенгазет «Правильно питаться – здоровья набираться»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Способ обсудить важность здорового питания с детьми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https://vk.com/shkola_yshakova?from=groups&amp;w=wall-187986253_4933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выставки «Дорога в никуда»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99" w:firstLine="567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SimSun" w:cs="Times New Roman"/>
                <w:color w:val="00000a"/>
              </w:rPr>
            </w:pPr>
            <w:r>
              <w:rPr>
                <w:rFonts w:ascii="Times New Roman" w:hAnsi="Times New Roman" w:eastAsia="SimSun" w:cs="Times New Roman"/>
                <w:color w:val="00000a"/>
              </w:rPr>
              <w:t xml:space="preserve">Обзор книг по профилактике наркомании, </w:t>
            </w: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о здоровом образе жизни.</w:t>
            </w:r>
            <w:r>
              <w:rPr>
                <w:rFonts w:ascii="Times New Roman" w:hAnsi="Times New Roman" w:eastAsia="SimSun" w:cs="Times New Roman"/>
                <w:color w:val="00000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21" w:firstLine="567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23 (подростки)</w:t>
            </w:r>
            <w:r>
              <w:rPr>
                <w:rFonts w:ascii="Times New Roman" w:hAnsi="Times New Roman" w:eastAsia="Times New Roman" w:cs="Times New Roman"/>
                <w:color w:val="00000a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right="115" w:firstLine="567"/>
              <w:shd w:val="clear" w:color="auto" w:fill="ffffff"/>
              <w:tabs>
                <w:tab w:val="left" w:pos="709" w:leader="none"/>
              </w:tabs>
              <w:rPr>
                <w:rFonts w:ascii="Times New Roman" w:hAnsi="Times New Roman" w:eastAsia="SimSun" w:cs="Times New Roman"/>
                <w:color w:val="00000a"/>
              </w:rPr>
            </w:pPr>
            <w:r>
              <w:rPr>
                <w:rFonts w:ascii="Times New Roman" w:hAnsi="Times New Roman" w:eastAsia="SimSun" w:cs="Times New Roman"/>
                <w:color w:val="00000a"/>
              </w:rPr>
              <w:t xml:space="preserve">18.06.2025</w:t>
            </w:r>
            <w:r>
              <w:rPr>
                <w:rFonts w:ascii="Times New Roman" w:hAnsi="Times New Roman" w:eastAsia="SimSun" w:cs="Times New Roman"/>
                <w:color w:val="00000a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Акция «Живая молодежь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рамках антинаркотического месячника была проведена Акция «Живая Молодёжь» в формате развлекательно-интеллектуальной игры, где ребята отвечали на вопросы.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27" w:tooltip="https://vk.com/wall-93714513_20870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https://vk.com/wall-93714513_20870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 чел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«Здоровье - это здорово!»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включает основы здорового образа жизни, питания и режима школьника.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c2d2e"/>
              </w:rPr>
            </w:pPr>
            <w:r/>
            <w:hyperlink r:id="rId28" w:tooltip="https://vk.com/domdruzhby" w:history="1">
              <w:r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 xml:space="preserve">https://vk.com/domdruzhby</w:t>
              </w:r>
            </w:hyperlink>
            <w:r/>
            <w:r>
              <w:rPr>
                <w:rFonts w:ascii="Times New Roman" w:hAnsi="Times New Roman" w:eastAsia="Times New Roman" w:cs="Times New Roman"/>
                <w:color w:val="2c2d2e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6+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 xml:space="preserve">прог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спортивно-оздоровительного праздника «День здоровья»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акцент программы был сделан на профилактике плоскостопия – важного аспекта для правильного формирования опорно-двигательного аппарата.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/>
            <w:hyperlink r:id="rId29" w:tooltip="https://clck.ru/3Mp7Bj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https://clck.ru/3Mp7Bj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Художественная постановка «Суд над сигаретой»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«Суд над сигаретой»: вредным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привыкам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— строгий приговор!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Волонтёры отряда ЗОЖ «Атлантида» (МБОУ «СШ №15» им. В.Н. Рождественского) провели для ребят необычное и познавательное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мероприятие — «Суд над сигаретой»!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30" w:tooltip="https://vk.com/wall-217387819_3452" w:history="1">
              <w:r>
                <w:rPr>
                  <w:rFonts w:ascii="Times New Roman" w:hAnsi="Times New Roman" w:eastAsia="Times New Roman" w:cs="Times New Roman"/>
                  <w:color w:val="0563c1"/>
                  <w:u w:val="single"/>
                </w:rPr>
                <w:t xml:space="preserve">https://vk.com/wall-217387819_3452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«Спорт – моя жизнь!»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видам спорта, в форме веселых стартов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https://vk.com/shkola_yshakova?from=groups&amp;w=wall-187986253_4933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Игровая программа «Виват, здоровье»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Ребята весело и с пользой провели время, участвуя в активных и познавательных заданиях.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31" w:tooltip="https://vk.com/wall-217387819_3401" w:history="1">
              <w:r>
                <w:rPr>
                  <w:rFonts w:ascii="Times New Roman" w:hAnsi="Times New Roman" w:eastAsia="Times New Roman" w:cs="Times New Roman"/>
                  <w:color w:val="0563c1"/>
                  <w:u w:val="single"/>
                </w:rPr>
                <w:t xml:space="preserve">https://vk.com/wall-217387819_3401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программа «Веселая спартакиада»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по станциям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c2d2e"/>
              </w:rPr>
            </w:pPr>
            <w:r/>
            <w:hyperlink r:id="rId32" w:tooltip="https://vk.com/domdruzhby" w:history="1">
              <w:r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 xml:space="preserve">https://vk.com/domdruzhby</w:t>
              </w:r>
            </w:hyperlink>
            <w:r/>
            <w:r>
              <w:rPr>
                <w:rFonts w:ascii="Times New Roman" w:hAnsi="Times New Roman" w:eastAsia="Times New Roman" w:cs="Times New Roman"/>
                <w:color w:val="2c2d2e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</w:rPr>
              <w:t xml:space="preserve">чел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 xml:space="preserve">прог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Выход на улицы города с Акцией «Живая Молодёжь» в рамках антинаркотического месячника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Был реализован выход на улицы города с антинаркотическими листовками и опросниками о знании вреда наркотиков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33" w:tooltip="https://vk.com/wall-93714513_20870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https://vk.com/wall-93714513_20870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 чел.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19.06.2025</w:t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и плакатов «Мы за здоровый образ жизни!»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в своих работах отразили важность спорта, правильного питания, отказа от вредных привычек и других составляющих ЗОЖ.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Культурно-просветительское мероприятие "Скажи наркотикам нет!" (беседа)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Беседа о вредных привычках, которые, увы, могут оказывать разрушительное влияние на наше здоровье и общее благополучие. Эти привычки, такие как курение, употребление нар</w:t>
            </w:r>
            <w:r>
              <w:rPr>
                <w:rFonts w:ascii="Times New Roman" w:hAnsi="Times New Roman" w:cs="Times New Roman"/>
              </w:rPr>
              <w:t xml:space="preserve">котиков и алкоголя, а также недостаток физической активности, способны затмить радость 18жизни и лишить нас энергии. Важно осознать, как они воздействуют на наш организм и психику, чтобы найти силы для изменений и стремления к более здоровому образу жизни.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Поиск надписей в рамках Республиканского антинаркотического месячника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Волонтерский отряд «Волонтеры нового века»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осуществляет поиск надписей содержащих рекламу наркотиков на фасадах зданий и иных сооружениях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/>
            <w:hyperlink r:id="rId34" w:tooltip="https://vk.com/wall-93714513_20870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https://vk.com/wall-93714513_20870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чел.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25.06.2025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/>
        <w:ind w:firstLine="567"/>
        <w:jc w:val="left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numPr>
          <w:ilvl w:val="0"/>
          <w:numId w:val="32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Информацию принять к сведению.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numPr>
          <w:ilvl w:val="0"/>
          <w:numId w:val="32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Направить отчет о проведенных мероприятиях в АНК УР в срок до 10.07.2025 года. Отв.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Касимова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Е.Л.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numPr>
          <w:ilvl w:val="0"/>
          <w:numId w:val="32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Продолжить работу о проведению рейдовых мероприятий по выявлению надписей, рекламирующих интернет-магазины по продаже наркотических и психотропных веществ, во взаимодействии с управляющими компаниями. Срок – в течение года, отв.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Лекомцева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numPr>
          <w:ilvl w:val="0"/>
          <w:numId w:val="32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Совместно с отделом полиции принять необходимые и достаточные меры, направленные на выявление и уничтожение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наркосодержащих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растений. Срок – до 01.10. 2025 года, отв. – управление ЖКХ Администрации города Глазова.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numPr>
          <w:ilvl w:val="0"/>
          <w:numId w:val="32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Предусмотреть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  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программе по противодействию потреблению наркотических и психотропных веществ в 2026 года и далее финансовые средства на уничтожение выявленных очагов дикорастущих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наркосодержащих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растений. Срок – декабрь 2025 года, отв.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Касимова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Е.Л.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текущем состоянии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наркоситуации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городе.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Корепанов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Е.С., заместитель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начальника полиции МО МВД России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сведениям Бюджетного учреждения здравоохранения Удмуртской Республики «Республиканского клинического центра психического здоровья Минис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терства здравоохранения Удмуртской   Республики» обособленное подразделение г. Глазов количество лиц, находящихся на учёте всего - 275 человек с диагнозом наркомания — 160   человек, с диагнозом злоупотребление наркотическими средствами — 115  человек,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району всего — 29 человек, с диагнозом наркомания    14 человек, с диагнозом злоупотребление наркотическими средствами — 15 человек. Проведена сверка полноты учета заявлений и сообщений о происшествиях и преступлениях за 6 месяцев 2025 года, на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бъекте БУЗ УР «РЮДПЗ МЗ УР» обособленное подразделение г. Глазов. В ходе сверки согласно списку граждан, прошедших медицинское освидетельствование за 6 месяцев 2025 года, медицинское освидетельствование прошли 4 гражданина, в биологическое среде 3 граждан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соответсвенно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справке ХТИ обнаружены следы распада наркотического 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тетрагидроканнабинол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метадон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пиорролидиновалерофенон</w:t>
      </w:r>
      <w:r>
        <w:rPr>
          <w:rFonts w:ascii="Times New Roman" w:hAnsi="Times New Roman" w:cs="Times New Roman"/>
          <w:bCs/>
          <w:sz w:val="24"/>
          <w:szCs w:val="24"/>
        </w:rPr>
        <w:t xml:space="preserve">. Выделены рапорта ОПП по ст. 228.1 УК РФ и ст. 6.9 КоАП РФ.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сотрудниками ОКОН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закреплено 2 служебных кабинета, которые оборудованы 4 рабочими местами и 4 ПЭВМ. За сотрудниками закреплен 1 служебный автомобиль.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итогам работы ОКОН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за 6 месяцев 2025 года выявлено 22 преступления в сфере НОН, из них 20 относятся к катег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ории тяжких и особо тяжких, из них 19 преступлений связано со сбытом наркотиков. За совершение преступлений, связанных с незаконным оборотом наркотиков задержано 7 лиц, из них 5 лиц за совершение тяжких и особо тяжких преступлений. Возбуждено 32 уголовных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дела, 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них тяжких и особо тяжких 30 преступлений: ч.1 ст.228 УК РФ – 2 уголовных дела, ч.2 ст. 228 УК РФ – 3 уголовных дела, ч.1 ст. 228.1 УК РФ-2 уголовных дела, ч.3 ст.228.1 УК РФ – 23 уголовных дела, ч.4 ст.228.1 УК РФ – 2 уголовных дела.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 незаконного оборота изъято: «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Мефедрон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- 28,85 грамм; «соль PVP» - 8,92 грамма; «марихуана» - 1,14 грамм; «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Метадон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- 1,29 грамм, «Спайс» - 0,51 грамм.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Блинов А.А., заместитель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главного врача по медицинской части обособленного подразделения БУЗ УР «РКЦПЗ МЗ УР» г. Глазова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jc w:val="left"/>
        <w:rPr>
          <w:rFonts w:ascii="Calibri" w:hAnsi="Calibri" w:eastAsia="Calibri" w:cs="Times New Roman"/>
          <w:b/>
          <w:lang w:eastAsia="en-US"/>
        </w:rPr>
      </w:pPr>
      <w:r>
        <w:rPr>
          <w:rFonts w:ascii="Calibri" w:hAnsi="Calibri" w:eastAsia="Calibri" w:cs="Times New Roman"/>
          <w:b/>
          <w:lang w:eastAsia="en-US"/>
        </w:rPr>
      </w:r>
      <w:r>
        <w:rPr>
          <w:rFonts w:ascii="Calibri" w:hAnsi="Calibri" w:eastAsia="Calibri" w:cs="Times New Roman"/>
          <w:b/>
          <w:lang w:eastAsia="en-US"/>
        </w:rPr>
      </w:r>
    </w:p>
    <w:tbl>
      <w:tblPr>
        <w:tblStyle w:val="809"/>
        <w:tblW w:w="10915" w:type="dxa"/>
        <w:tblInd w:w="-714" w:type="dxa"/>
        <w:tblLook w:val="04A0" w:firstRow="1" w:lastRow="0" w:firstColumn="1" w:lastColumn="0" w:noHBand="0" w:noVBand="1"/>
      </w:tblPr>
      <w:tblGrid>
        <w:gridCol w:w="1814"/>
        <w:gridCol w:w="1589"/>
        <w:gridCol w:w="1439"/>
        <w:gridCol w:w="1807"/>
        <w:gridCol w:w="1343"/>
        <w:gridCol w:w="1576"/>
        <w:gridCol w:w="1347"/>
      </w:tblGrid>
      <w:tr>
        <w:tblPrEx/>
        <w:trPr/>
        <w:tc>
          <w:tcPr>
            <w:tcW w:w="128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Период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694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Лица с диагнозом «Наркомания»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В том числе впервые выявленные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Лица, злоупотребляющие наркотическими средствами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В том числе впервые выявленные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Лица с диагнозом «Алкоголизм»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В том числе впервые выявленные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28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Текущий период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694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161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4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116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7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644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20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28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Аналогичный период предыдущего года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694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175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5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126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7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696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contextualSpacing/>
              <w:ind w:firstLine="567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18</w:t>
            </w:r>
            <w:r>
              <w:rPr>
                <w:rFonts w:ascii="Calibri" w:hAnsi="Calibri" w:cs="Times New Roman"/>
                <w:sz w:val="18"/>
                <w:szCs w:val="18"/>
              </w:rPr>
            </w:r>
          </w:p>
        </w:tc>
      </w:tr>
    </w:tbl>
    <w:p>
      <w:pPr>
        <w:ind w:firstLine="567"/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</w:r>
      <w:r>
        <w:rPr>
          <w:rFonts w:ascii="Calibri" w:hAnsi="Calibri" w:eastAsia="Calibri" w:cs="Times New Roman"/>
          <w:lang w:eastAsia="en-US"/>
        </w:rPr>
      </w:r>
    </w:p>
    <w:p>
      <w:pPr>
        <w:ind w:firstLine="567"/>
        <w:spacing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Проведение совместно с другими специалистами профилактических,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диагностических ,лечебных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реабилитационных мероприятий  участникам С.В.О. и их семьям. В процессе диспансерного наблюдения наркологическая служба проводит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медицинскую реабилитацию –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комплекс мероприятий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медицинского и психологического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развившегося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патологического процесса или обострения хронического патологического процесса в организме, а также на предупреждение, раннюю диагност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Эти ме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роприятия проводятся в соответствии с клиническими рекомендациями, протоколом ведения больных наркологического профиля, «Порядком диспансерного наблюдения за лицами с психическими расстройствами и (или) расстройствами поведения, связанными с употреблением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психоактивных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веществ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» (приказ МЗ РФ №1034н от 30.12.2015г).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Симанова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Е.В., ответственный секретарь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КПДН Администрации города Глазова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истекший период 2025 года на рассмотрение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КпДН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ЗП поступило всего 2 протокола об административных правонарушениях, связанных с незаконным оборотом наркотических средств, из них: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по ч. 1 ст. 6.9 КоАП РФ – потребление наркотических средств: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Б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 xml:space="preserve">2007 г.р., учащийся БПОУ УР ГПК.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 направлен на рассмотрение мировому судье для решения вопроса о назначении несовершеннолетнему дополнительной меры в виде прохождения диагностики, лечения или обследования. В настоящее время протокол мировым судьей не рассмотрен.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по ст. 20.22 КоАП РФ – потребление несовершеннолетним, не достигшим возраста 16 лет, наркотических средств или психотропных веществ без назначения врача: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А., </w:t>
      </w:r>
      <w:r>
        <w:rPr>
          <w:rFonts w:ascii="Times New Roman" w:hAnsi="Times New Roman" w:cs="Times New Roman"/>
          <w:bCs/>
          <w:sz w:val="24"/>
          <w:szCs w:val="24"/>
        </w:rPr>
        <w:t xml:space="preserve">2010, обучающийся по семейной форме, 09.04.2025 г. употребил наркотическое вещество. Протокол составлен в отношении законного представителя, рассмотрен на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аседании комиссии 03.06.2025 г.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истекший период 2025 года проводилась межведомственная профилактическая работа с 8 несовершеннолетними, склонными к потреблению наркотических средств, из них 2 снято с учета в связи с достижением ими 18 лет, с 6 несовершеннолетними работа продолжается.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С 2 семьях, признанными находящимися в социально опас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 положении (в которых дети склонны к потреблению наркотических средств), проводилась индивидуальная профилактическая и социально-реабилитационная работа. С данными семьями работа прекращена в связи с невозможностью дальнейшего ее продолжения (осуждение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несовершеннолетнего к реальному лишению свободы; смерть законных представителей и помещение несовершеннолетней под надзор в Филиал Республиканского СРЦН).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numPr>
          <w:ilvl w:val="0"/>
          <w:numId w:val="41"/>
        </w:numPr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Принять информацию к сведению.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numPr>
          <w:ilvl w:val="0"/>
          <w:numId w:val="41"/>
        </w:numPr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делам несовершеннолетних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течение августа-сентября 2025 года рассмотреть на заседаниях вопрос о персональной работе с несовершеннолетними, находящимися в социально-опасном положении в связи с потреблением наркотических средств, с привлечением всех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субъектов  профилактики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Срок – до 30.09.2025 года, отв. – Станкевич О.В.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numPr>
          <w:ilvl w:val="0"/>
          <w:numId w:val="41"/>
        </w:numPr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Скорректировать работу по своевременному извещению КПДН о выявлении несовершеннолетних, употребляющих наркотические и психотропные вещества. Отв.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Симанова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Е.В.,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Корепанов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Е.С.</w:t>
      </w:r>
      <w:r>
        <w:rPr>
          <w:rFonts w:ascii="Times New Roman" w:hAnsi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согласованию).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Срок – до 31.08.2025 года.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МВД России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сфере административной практики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выявлению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правонарушений, связанных с незаконным оборотом и потреблением наркотических и психотропных веществ.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Гараев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Р.Р., начальник ОКОН МО МВД России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Сотрудниками ОКОН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 регулярной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основе проводится профилактическая работа в сфере противодействия незаконно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му обороту наркотиков. Одним из видов профилактики является принятие мер по выявлению правонарушений в сфере НОН, в том числе связанных с управлением транспортным средством в состоянии наркотического опьянения. Для выполнения поставленных профилактических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задач 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усиление  сотрудникам ОКОН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придаются силы дорожных экипажей ГАИ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». Следует отметить, что при совместной работе сотрудников ОКОН и ГАИ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так же проводятся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проводятся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профилактические мероприятия в рамках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противодействия  экстремистским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террористическим угрозам.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взаимодействии со службой УУП сотрудниками ОКОН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списочно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проводятся проверки лиц уклоняющихся от прохождения диагностики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 медицинского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лечения  от наркотической зависимости.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Кроме 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Удмуртской Республике на регулярной основе действует оперативно- профилактическое мероприятие «Уклонист», в ходе которого проверка выше указанных лиц проводится сотрудниками иных подразделений.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 же на протяжении всего отчетного периода проходят регулярные сверки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  Бюджетным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учреждением здравоохранения Удмуртской Республики «Республиканским клиническим центро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м психического здоровья Министерства здравоохранения Удмуртской   Республики» обособленное подразделение г. Глазов. В ходе сверки выявляются граждане, в биологическое среде которых, согласно справке ХТИ, были обнаружены следы распада наркотических средств.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период с 1 января 2025 года по 30 июня 2025 года сотрудниками МО МВД России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Глазовский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в сфере незаконного оборота и потребления наркотических средств и психотропных веществ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выявлено и составлено 24 протокола об административных правонарушениях. В отношении 11 лиц наложен административный арест, с возложением обязанности о прохождении диагностики, в отношении 6 лиц наложен административный штраф на общую сумму 24 000 рублей.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 контроле исполнения решений республиканской антинаркотической комиссии.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0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Неисполненных решений протокола № </w:t>
      </w:r>
      <w:r>
        <w:rPr>
          <w:rFonts w:ascii="Times New Roman" w:hAnsi="Times New Roman" w:cs="Times New Roman"/>
          <w:sz w:val="24"/>
          <w:szCs w:val="24"/>
        </w:rPr>
        <w:t xml:space="preserve">69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республиканской антинаркотической комиссии 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</w:t>
      </w:r>
      <w:r>
        <w:rPr>
          <w:rFonts w:ascii="Times New Roman" w:hAnsi="Times New Roman" w:cs="Times New Roman"/>
          <w:b/>
          <w:sz w:val="24"/>
          <w:szCs w:val="24"/>
        </w:rPr>
        <w:t xml:space="preserve">. Об исполнении решений муниципальной антинаркотической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Неисполненных решений муниципальной ком</w:t>
      </w:r>
      <w:r>
        <w:rPr>
          <w:rFonts w:ascii="Times New Roman" w:hAnsi="Times New Roman" w:cs="Times New Roman"/>
          <w:sz w:val="24"/>
          <w:szCs w:val="24"/>
        </w:rPr>
        <w:t xml:space="preserve">иссии (протокол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27.03.2025</w:t>
      </w:r>
      <w:r>
        <w:rPr>
          <w:rFonts w:ascii="Times New Roman" w:hAnsi="Times New Roman" w:cs="Times New Roman"/>
          <w:sz w:val="24"/>
          <w:szCs w:val="24"/>
        </w:rPr>
        <w:t xml:space="preserve"> года)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                       С.Н.Коновалов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426" w:right="850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20202020204"/>
  </w:font>
  <w:font w:name="Courier New">
    <w:panose1 w:val="020704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rPr>
        <w:rStyle w:val="795"/>
      </w:rPr>
      <w:framePr w:wrap="around" w:vAnchor="text" w:hAnchor="margin" w:xAlign="right" w:y="1"/>
    </w:pPr>
    <w:r>
      <w:rPr>
        <w:rStyle w:val="795"/>
      </w:rPr>
      <w:fldChar w:fldCharType="begin"/>
    </w:r>
    <w:r>
      <w:rPr>
        <w:rStyle w:val="795"/>
      </w:rPr>
      <w:instrText xml:space="preserve">PAGE  </w:instrText>
    </w:r>
    <w:r>
      <w:rPr>
        <w:rStyle w:val="795"/>
      </w:rPr>
      <w:fldChar w:fldCharType="separate"/>
    </w:r>
    <w:r>
      <w:rPr>
        <w:rStyle w:val="795"/>
      </w:rPr>
      <w:t xml:space="preserve">10</w:t>
    </w:r>
    <w:r>
      <w:rPr>
        <w:rStyle w:val="795"/>
      </w:rPr>
      <w:fldChar w:fldCharType="end"/>
    </w:r>
    <w:r>
      <w:rPr>
        <w:rStyle w:val="795"/>
      </w:rPr>
    </w:r>
  </w:p>
  <w:p>
    <w:pPr>
      <w:pStyle w:val="79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rPr>
        <w:rStyle w:val="795"/>
      </w:rPr>
      <w:framePr w:wrap="around" w:vAnchor="text" w:hAnchor="margin" w:xAlign="center" w:y="1"/>
    </w:pPr>
    <w:r>
      <w:rPr>
        <w:rStyle w:val="795"/>
      </w:rPr>
      <w:fldChar w:fldCharType="begin"/>
    </w:r>
    <w:r>
      <w:rPr>
        <w:rStyle w:val="795"/>
      </w:rPr>
      <w:instrText xml:space="preserve">PAGE  </w:instrText>
    </w:r>
    <w:r>
      <w:rPr>
        <w:rStyle w:val="795"/>
      </w:rPr>
      <w:fldChar w:fldCharType="separate"/>
    </w:r>
    <w:r>
      <w:rPr>
        <w:rStyle w:val="795"/>
      </w:rPr>
      <w:t xml:space="preserve">100</w:t>
    </w:r>
    <w:r>
      <w:rPr>
        <w:rStyle w:val="795"/>
      </w:rPr>
      <w:fldChar w:fldCharType="end"/>
    </w:r>
    <w:r>
      <w:rPr>
        <w:rStyle w:val="795"/>
      </w:rPr>
    </w:r>
  </w:p>
  <w:p>
    <w:pPr>
      <w:pStyle w:val="796"/>
    </w:pPr>
    <w:r>
      <w:t xml:space="preserve">92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7272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left" w:pos="928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  <w:tabs>
          <w:tab w:val="left" w:pos="1648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  <w:tabs>
          <w:tab w:val="left" w:pos="2368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088" w:hanging="360"/>
        <w:tabs>
          <w:tab w:val="left" w:pos="3088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808" w:hanging="360"/>
        <w:tabs>
          <w:tab w:val="left" w:pos="3808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  <w:tabs>
          <w:tab w:val="left" w:pos="4528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248" w:hanging="360"/>
        <w:tabs>
          <w:tab w:val="left" w:pos="5248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968" w:hanging="360"/>
        <w:tabs>
          <w:tab w:val="left" w:pos="5968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  <w:tabs>
          <w:tab w:val="left" w:pos="6688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36"/>
  </w:num>
  <w:num w:numId="5">
    <w:abstractNumId w:val="38"/>
  </w:num>
  <w:num w:numId="6">
    <w:abstractNumId w:val="30"/>
  </w:num>
  <w:num w:numId="7">
    <w:abstractNumId w:val="19"/>
  </w:num>
  <w:num w:numId="8">
    <w:abstractNumId w:val="25"/>
  </w:num>
  <w:num w:numId="9">
    <w:abstractNumId w:val="22"/>
  </w:num>
  <w:num w:numId="10">
    <w:abstractNumId w:val="12"/>
  </w:num>
  <w:num w:numId="11">
    <w:abstractNumId w:val="26"/>
  </w:num>
  <w:num w:numId="12">
    <w:abstractNumId w:val="28"/>
  </w:num>
  <w:num w:numId="13">
    <w:abstractNumId w:val="15"/>
  </w:num>
  <w:num w:numId="14">
    <w:abstractNumId w:val="32"/>
  </w:num>
  <w:num w:numId="15">
    <w:abstractNumId w:val="11"/>
  </w:num>
  <w:num w:numId="16">
    <w:abstractNumId w:val="2"/>
  </w:num>
  <w:num w:numId="17">
    <w:abstractNumId w:val="35"/>
  </w:num>
  <w:num w:numId="18">
    <w:abstractNumId w:val="7"/>
  </w:num>
  <w:num w:numId="19">
    <w:abstractNumId w:val="17"/>
  </w:num>
  <w:num w:numId="20">
    <w:abstractNumId w:val="14"/>
  </w:num>
  <w:num w:numId="21">
    <w:abstractNumId w:val="34"/>
  </w:num>
  <w:num w:numId="22">
    <w:abstractNumId w:val="29"/>
  </w:num>
  <w:num w:numId="23">
    <w:abstractNumId w:val="6"/>
  </w:num>
  <w:num w:numId="24">
    <w:abstractNumId w:val="31"/>
  </w:num>
  <w:num w:numId="25">
    <w:abstractNumId w:val="24"/>
  </w:num>
  <w:num w:numId="26">
    <w:abstractNumId w:val="8"/>
  </w:num>
  <w:num w:numId="27">
    <w:abstractNumId w:val="5"/>
  </w:num>
  <w:num w:numId="28">
    <w:abstractNumId w:val="23"/>
  </w:num>
  <w:num w:numId="29">
    <w:abstractNumId w:val="21"/>
  </w:num>
  <w:num w:numId="30">
    <w:abstractNumId w:val="39"/>
  </w:num>
  <w:num w:numId="31">
    <w:abstractNumId w:val="18"/>
  </w:num>
  <w:num w:numId="32">
    <w:abstractNumId w:val="37"/>
  </w:num>
  <w:num w:numId="33">
    <w:abstractNumId w:val="10"/>
  </w:num>
  <w:num w:numId="34">
    <w:abstractNumId w:val="9"/>
  </w:num>
  <w:num w:numId="35">
    <w:abstractNumId w:val="20"/>
  </w:num>
  <w:num w:numId="36">
    <w:abstractNumId w:val="3"/>
  </w:num>
  <w:num w:numId="37">
    <w:abstractNumId w:val="0"/>
  </w:num>
  <w:num w:numId="38">
    <w:abstractNumId w:val="1"/>
  </w:num>
  <w:num w:numId="39">
    <w:abstractNumId w:val="33"/>
  </w:num>
  <w:num w:numId="40">
    <w:abstractNumId w:val="4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jc w:val="both"/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6"/>
    <w:link w:val="7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6"/>
    <w:link w:val="7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6"/>
    <w:link w:val="7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6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1"/>
    <w:next w:val="7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1"/>
    <w:next w:val="7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1"/>
    <w:next w:val="7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1"/>
    <w:next w:val="7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1"/>
    <w:next w:val="7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1"/>
    <w:next w:val="7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6"/>
    <w:link w:val="34"/>
    <w:uiPriority w:val="10"/>
    <w:rPr>
      <w:sz w:val="48"/>
      <w:szCs w:val="48"/>
    </w:rPr>
  </w:style>
  <w:style w:type="paragraph" w:styleId="36">
    <w:name w:val="Subtitle"/>
    <w:basedOn w:val="781"/>
    <w:next w:val="7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6"/>
    <w:link w:val="36"/>
    <w:uiPriority w:val="11"/>
    <w:rPr>
      <w:sz w:val="24"/>
      <w:szCs w:val="24"/>
    </w:rPr>
  </w:style>
  <w:style w:type="paragraph" w:styleId="38">
    <w:name w:val="Quote"/>
    <w:basedOn w:val="781"/>
    <w:next w:val="7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1"/>
    <w:next w:val="7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6"/>
    <w:link w:val="796"/>
    <w:uiPriority w:val="99"/>
  </w:style>
  <w:style w:type="character" w:styleId="45">
    <w:name w:val="Footer Char"/>
    <w:basedOn w:val="786"/>
    <w:link w:val="793"/>
    <w:uiPriority w:val="99"/>
  </w:style>
  <w:style w:type="paragraph" w:styleId="46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3"/>
    <w:uiPriority w:val="99"/>
  </w:style>
  <w:style w:type="table" w:styleId="49">
    <w:name w:val="Table Grid Light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6"/>
    <w:uiPriority w:val="99"/>
    <w:unhideWhenUsed/>
    <w:rPr>
      <w:vertAlign w:val="superscript"/>
    </w:rPr>
  </w:style>
  <w:style w:type="paragraph" w:styleId="178">
    <w:name w:val="endnote text"/>
    <w:basedOn w:val="7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6"/>
    <w:uiPriority w:val="99"/>
    <w:semiHidden/>
    <w:unhideWhenUsed/>
    <w:rPr>
      <w:vertAlign w:val="superscript"/>
    </w:rPr>
  </w:style>
  <w:style w:type="paragraph" w:styleId="181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qFormat/>
  </w:style>
  <w:style w:type="paragraph" w:styleId="782">
    <w:name w:val="Heading 1"/>
    <w:basedOn w:val="781"/>
    <w:next w:val="781"/>
    <w:link w:val="80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83">
    <w:name w:val="Heading 2"/>
    <w:basedOn w:val="781"/>
    <w:next w:val="781"/>
    <w:link w:val="80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84">
    <w:name w:val="Heading 3"/>
    <w:basedOn w:val="781"/>
    <w:next w:val="781"/>
    <w:link w:val="789"/>
    <w:uiPriority w:val="9"/>
    <w:qFormat/>
    <w:pPr>
      <w:keepNext/>
      <w:spacing w:before="240" w:after="60" w:line="240" w:lineRule="auto"/>
      <w:widowControl w:val="off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785">
    <w:name w:val="Heading 4"/>
    <w:basedOn w:val="781"/>
    <w:next w:val="781"/>
    <w:link w:val="790"/>
    <w:qFormat/>
    <w:pPr>
      <w:jc w:val="center"/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Заголовок 3 Знак"/>
    <w:basedOn w:val="786"/>
    <w:link w:val="784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790" w:customStyle="1">
    <w:name w:val="Заголовок 4 Знак"/>
    <w:basedOn w:val="786"/>
    <w:link w:val="785"/>
    <w:rPr>
      <w:rFonts w:ascii="Times New Roman" w:hAnsi="Times New Roman" w:eastAsia="Times New Roman" w:cs="Times New Roman"/>
      <w:b/>
      <w:sz w:val="20"/>
      <w:szCs w:val="20"/>
    </w:rPr>
  </w:style>
  <w:style w:type="paragraph" w:styleId="79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9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Tahoma"/>
      <w:sz w:val="20"/>
      <w:szCs w:val="20"/>
    </w:rPr>
  </w:style>
  <w:style w:type="paragraph" w:styleId="793">
    <w:name w:val="Footer"/>
    <w:basedOn w:val="781"/>
    <w:link w:val="794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794" w:customStyle="1">
    <w:name w:val="Нижний колонтитул Знак"/>
    <w:basedOn w:val="786"/>
    <w:link w:val="79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795">
    <w:name w:val="page number"/>
    <w:basedOn w:val="786"/>
  </w:style>
  <w:style w:type="paragraph" w:styleId="796">
    <w:name w:val="Header"/>
    <w:basedOn w:val="781"/>
    <w:link w:val="797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797" w:customStyle="1">
    <w:name w:val="Верхний колонтитул Знак"/>
    <w:basedOn w:val="786"/>
    <w:link w:val="79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798">
    <w:name w:val="Hyperlink"/>
    <w:uiPriority w:val="99"/>
    <w:rPr>
      <w:color w:val="0000ff"/>
      <w:u w:val="single"/>
    </w:rPr>
  </w:style>
  <w:style w:type="character" w:styleId="799" w:customStyle="1">
    <w:name w:val="Заголовок 1 Знак Знак"/>
    <w:rPr>
      <w:rFonts w:hint="default" w:ascii="Arial" w:hAnsi="Arial" w:cs="Arial"/>
      <w:b/>
      <w:bCs/>
      <w:sz w:val="32"/>
      <w:szCs w:val="32"/>
      <w:lang w:val="ru-RU" w:eastAsia="ru-RU" w:bidi="ar-SA"/>
    </w:rPr>
  </w:style>
  <w:style w:type="paragraph" w:styleId="800">
    <w:name w:val="Balloon Text"/>
    <w:basedOn w:val="781"/>
    <w:link w:val="8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1" w:customStyle="1">
    <w:name w:val="Текст выноски Знак"/>
    <w:basedOn w:val="786"/>
    <w:link w:val="800"/>
    <w:uiPriority w:val="99"/>
    <w:semiHidden/>
    <w:rPr>
      <w:rFonts w:ascii="Tahoma" w:hAnsi="Tahoma" w:cs="Tahoma"/>
      <w:sz w:val="16"/>
      <w:szCs w:val="16"/>
    </w:rPr>
  </w:style>
  <w:style w:type="paragraph" w:styleId="802">
    <w:name w:val="List Paragraph"/>
    <w:basedOn w:val="781"/>
    <w:uiPriority w:val="34"/>
    <w:qFormat/>
    <w:pPr>
      <w:contextualSpacing/>
      <w:ind w:left="720"/>
    </w:pPr>
  </w:style>
  <w:style w:type="table" w:styleId="803">
    <w:name w:val="Table Grid"/>
    <w:basedOn w:val="787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04" w:customStyle="1">
    <w:name w:val="pboth"/>
    <w:basedOn w:val="7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05" w:customStyle="1">
    <w:name w:val="Заголовок 1 Знак"/>
    <w:basedOn w:val="786"/>
    <w:link w:val="78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06" w:customStyle="1">
    <w:name w:val="Заголовок 2 Знак"/>
    <w:basedOn w:val="786"/>
    <w:link w:val="78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807" w:customStyle="1">
    <w:name w:val="Сетка таблицы1"/>
    <w:basedOn w:val="787"/>
    <w:next w:val="803"/>
    <w:uiPriority w:val="59"/>
    <w:pPr>
      <w:jc w:val="left"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Сетка таблицы2"/>
    <w:basedOn w:val="787"/>
    <w:next w:val="803"/>
    <w:uiPriority w:val="39"/>
    <w:pPr>
      <w:jc w:val="left"/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Сетка таблицы3"/>
    <w:basedOn w:val="787"/>
    <w:next w:val="803"/>
    <w:uiPriority w:val="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Relationship Id="rId14" Type="http://schemas.openxmlformats.org/officeDocument/2006/relationships/hyperlink" Target="https://vk.com/away.php?to=http%3A%2F%2FTakzdorovo.ru&amp;utf=1" TargetMode="External"/><Relationship Id="rId15" Type="http://schemas.openxmlformats.org/officeDocument/2006/relationships/hyperlink" Target="https://vk.com/away.php?to=https%3A%2F%2Fwww.takzdorovo.ru%2Fservisy%2Ftests%2Fchto-vy-znaete-o-posledstviyakh-kureniya%2Fintro%2F&amp;utf=1" TargetMode="External"/><Relationship Id="rId16" Type="http://schemas.openxmlformats.org/officeDocument/2006/relationships/hyperlink" Target="https://vk.com/wall-169281140_2089" TargetMode="External"/><Relationship Id="rId17" Type="http://schemas.openxmlformats.org/officeDocument/2006/relationships/hyperlink" Target="https://vk.com/wall-169281140_2091" TargetMode="External"/><Relationship Id="rId18" Type="http://schemas.openxmlformats.org/officeDocument/2006/relationships/hyperlink" Target="https://clck.ru/3MpGB3" TargetMode="External"/><Relationship Id="rId19" Type="http://schemas.openxmlformats.org/officeDocument/2006/relationships/hyperlink" Target="https://vk.com/album-186291873_309950670" TargetMode="External"/><Relationship Id="rId20" Type="http://schemas.openxmlformats.org/officeDocument/2006/relationships/hyperlink" Target="https://vk.com/wall-217387819_3395" TargetMode="External"/><Relationship Id="rId21" Type="http://schemas.openxmlformats.org/officeDocument/2006/relationships/hyperlink" Target="https://clck.ru/3Mp5wP" TargetMode="External"/><Relationship Id="rId22" Type="http://schemas.openxmlformats.org/officeDocument/2006/relationships/hyperlink" Target="https://vk.com/wall-93714513_20851" TargetMode="External"/><Relationship Id="rId23" Type="http://schemas.openxmlformats.org/officeDocument/2006/relationships/hyperlink" Target="https://vk.com/nfglazov?from=groups&amp;w=wall-37673813_10722" TargetMode="External"/><Relationship Id="rId24" Type="http://schemas.openxmlformats.org/officeDocument/2006/relationships/hyperlink" Target="https://vk.com/domdruzhby" TargetMode="External"/><Relationship Id="rId25" Type="http://schemas.openxmlformats.org/officeDocument/2006/relationships/hyperlink" Target="https://vk.com/druzhbynarodov" TargetMode="External"/><Relationship Id="rId26" Type="http://schemas.openxmlformats.org/officeDocument/2006/relationships/hyperlink" Target="https://clck.ru/3Mp6ZA" TargetMode="External"/><Relationship Id="rId27" Type="http://schemas.openxmlformats.org/officeDocument/2006/relationships/hyperlink" Target="https://vk.com/wall-93714513_20870" TargetMode="External"/><Relationship Id="rId28" Type="http://schemas.openxmlformats.org/officeDocument/2006/relationships/hyperlink" Target="https://vk.com/domdruzhby" TargetMode="External"/><Relationship Id="rId29" Type="http://schemas.openxmlformats.org/officeDocument/2006/relationships/hyperlink" Target="https://clck.ru/3Mp7Bj" TargetMode="External"/><Relationship Id="rId30" Type="http://schemas.openxmlformats.org/officeDocument/2006/relationships/hyperlink" Target="https://vk.com/wall-217387819_3452" TargetMode="External"/><Relationship Id="rId31" Type="http://schemas.openxmlformats.org/officeDocument/2006/relationships/hyperlink" Target="https://vk.com/wall-217387819_3401" TargetMode="External"/><Relationship Id="rId32" Type="http://schemas.openxmlformats.org/officeDocument/2006/relationships/hyperlink" Target="https://vk.com/domdruzhby" TargetMode="External"/><Relationship Id="rId33" Type="http://schemas.openxmlformats.org/officeDocument/2006/relationships/hyperlink" Target="https://vk.com/wall-93714513_20870" TargetMode="External"/><Relationship Id="rId34" Type="http://schemas.openxmlformats.org/officeDocument/2006/relationships/hyperlink" Target="https://vk.com/wall-93714513_208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0500-11BB-41E8-A0DB-22EAB5B0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oido09</dc:creator>
  <cp:keywords/>
  <dc:description/>
  <cp:lastModifiedBy>Полев Андрей</cp:lastModifiedBy>
  <cp:revision>8</cp:revision>
  <dcterms:created xsi:type="dcterms:W3CDTF">2025-07-25T12:47:00Z</dcterms:created>
  <dcterms:modified xsi:type="dcterms:W3CDTF">2025-08-07T07:36:37Z</dcterms:modified>
</cp:coreProperties>
</file>