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0F" w:rsidRPr="001B200F" w:rsidRDefault="001B200F" w:rsidP="001B200F">
      <w:pPr>
        <w:rPr>
          <w:rFonts w:cstheme="minorHAnsi"/>
          <w:b/>
          <w:sz w:val="26"/>
          <w:szCs w:val="26"/>
        </w:rPr>
      </w:pPr>
      <w:r w:rsidRPr="001B200F">
        <w:rPr>
          <w:rFonts w:cstheme="minorHAnsi"/>
          <w:b/>
          <w:sz w:val="26"/>
          <w:szCs w:val="26"/>
        </w:rPr>
        <w:t>На 2026 год заложено 10 735 000 руб.</w:t>
      </w:r>
    </w:p>
    <w:p w:rsidR="001B200F" w:rsidRPr="001B200F" w:rsidRDefault="001B200F" w:rsidP="001B200F">
      <w:pPr>
        <w:rPr>
          <w:rFonts w:cstheme="minorHAnsi"/>
          <w:sz w:val="26"/>
          <w:szCs w:val="26"/>
        </w:rPr>
      </w:pPr>
      <w:r w:rsidRPr="001B200F">
        <w:rPr>
          <w:rFonts w:cstheme="minorHAnsi"/>
          <w:sz w:val="26"/>
          <w:szCs w:val="26"/>
        </w:rPr>
        <w:t xml:space="preserve">Факт выполнения за 4 месяца – </w:t>
      </w:r>
      <w:r w:rsidRPr="001B200F">
        <w:rPr>
          <w:rFonts w:cstheme="minorHAnsi"/>
          <w:b/>
          <w:sz w:val="26"/>
          <w:szCs w:val="26"/>
        </w:rPr>
        <w:t>3 361 650</w:t>
      </w:r>
      <w:r w:rsidRPr="001B200F">
        <w:rPr>
          <w:rFonts w:cstheme="minorHAnsi"/>
          <w:b/>
          <w:color w:val="000000"/>
          <w:sz w:val="26"/>
          <w:szCs w:val="26"/>
        </w:rPr>
        <w:t xml:space="preserve"> </w:t>
      </w:r>
      <w:r w:rsidRPr="001B200F">
        <w:rPr>
          <w:rFonts w:cstheme="minorHAnsi"/>
          <w:sz w:val="26"/>
          <w:szCs w:val="26"/>
        </w:rPr>
        <w:t>руб. (23 % от плана)</w:t>
      </w:r>
    </w:p>
    <w:p w:rsidR="001B200F" w:rsidRPr="001B200F" w:rsidRDefault="001B200F" w:rsidP="001B200F">
      <w:pPr>
        <w:rPr>
          <w:rFonts w:cstheme="minorHAnsi"/>
          <w:sz w:val="26"/>
          <w:szCs w:val="26"/>
        </w:rPr>
      </w:pPr>
      <w:bookmarkStart w:id="0" w:name="_GoBack"/>
      <w:bookmarkEnd w:id="0"/>
    </w:p>
    <w:p w:rsidR="001B200F" w:rsidRPr="001B200F" w:rsidRDefault="001B200F" w:rsidP="001B200F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1B200F">
        <w:rPr>
          <w:rFonts w:cstheme="minorHAnsi"/>
          <w:b/>
          <w:sz w:val="26"/>
          <w:szCs w:val="26"/>
        </w:rPr>
        <w:t>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B200F" w:rsidRPr="001B200F" w:rsidTr="0018147E">
        <w:tc>
          <w:tcPr>
            <w:tcW w:w="4853" w:type="dxa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Факт на конец апреля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музыкальная школа № 1</w:t>
            </w:r>
          </w:p>
        </w:tc>
        <w:tc>
          <w:tcPr>
            <w:tcW w:w="4853" w:type="dxa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sz w:val="26"/>
                <w:szCs w:val="26"/>
              </w:rPr>
              <w:t>514 800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41 700 (8 %)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 2</w:t>
            </w:r>
          </w:p>
        </w:tc>
        <w:tc>
          <w:tcPr>
            <w:tcW w:w="4853" w:type="dxa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sz w:val="26"/>
                <w:szCs w:val="26"/>
              </w:rPr>
              <w:t>697 200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39 100 (6 %)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 3</w:t>
            </w:r>
          </w:p>
        </w:tc>
        <w:tc>
          <w:tcPr>
            <w:tcW w:w="4853" w:type="dxa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sz w:val="26"/>
                <w:szCs w:val="26"/>
              </w:rPr>
              <w:t>475 300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193 400 (41 %)</w:t>
            </w:r>
          </w:p>
        </w:tc>
      </w:tr>
      <w:tr w:rsidR="001B200F" w:rsidRPr="001B200F" w:rsidTr="0018147E"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художественная школа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sz w:val="26"/>
                <w:szCs w:val="26"/>
              </w:rPr>
              <w:t>480 200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60 200 (13 %)</w:t>
            </w:r>
          </w:p>
        </w:tc>
      </w:tr>
      <w:tr w:rsidR="001B200F" w:rsidRPr="001B200F" w:rsidTr="0018147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1B200F">
              <w:rPr>
                <w:rFonts w:cstheme="minorHAnsi"/>
                <w:b/>
                <w:bCs/>
                <w:sz w:val="26"/>
                <w:szCs w:val="26"/>
              </w:rPr>
              <w:t>2 167 500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334 400 (15 %)</w:t>
            </w:r>
          </w:p>
        </w:tc>
      </w:tr>
    </w:tbl>
    <w:p w:rsidR="001B200F" w:rsidRPr="001B200F" w:rsidRDefault="001B200F" w:rsidP="001B200F">
      <w:pPr>
        <w:spacing w:line="360" w:lineRule="auto"/>
        <w:rPr>
          <w:rFonts w:cstheme="minorHAnsi"/>
          <w:b/>
          <w:sz w:val="26"/>
          <w:szCs w:val="26"/>
        </w:rPr>
      </w:pPr>
    </w:p>
    <w:p w:rsidR="001B200F" w:rsidRPr="001B200F" w:rsidRDefault="001B200F" w:rsidP="001B200F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1B200F">
        <w:rPr>
          <w:rFonts w:cstheme="minorHAnsi"/>
          <w:b/>
          <w:sz w:val="26"/>
          <w:szCs w:val="26"/>
        </w:rPr>
        <w:t>Учреждения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B200F" w:rsidRPr="001B200F" w:rsidTr="0018147E"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Факт на конец апреля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Россия</w:t>
            </w: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 w:themeColor="text1"/>
                <w:sz w:val="26"/>
                <w:szCs w:val="26"/>
              </w:rPr>
              <w:t>2 550 400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1 408 800</w:t>
            </w:r>
            <w:r w:rsidRPr="001B200F">
              <w:rPr>
                <w:rFonts w:cstheme="minorHAnsi"/>
                <w:sz w:val="26"/>
                <w:szCs w:val="26"/>
              </w:rPr>
              <w:t xml:space="preserve"> (55 %)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Глазовский краеведческий музей</w:t>
            </w: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 w:themeColor="text1"/>
                <w:sz w:val="26"/>
                <w:szCs w:val="26"/>
              </w:rPr>
              <w:t>1 750 400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489 650</w:t>
            </w:r>
            <w:r w:rsidRPr="001B200F">
              <w:rPr>
                <w:rFonts w:cstheme="minorHAnsi"/>
                <w:sz w:val="26"/>
                <w:szCs w:val="26"/>
              </w:rPr>
              <w:t xml:space="preserve"> (28 %)</w:t>
            </w:r>
          </w:p>
        </w:tc>
      </w:tr>
      <w:tr w:rsidR="001B200F" w:rsidRPr="001B200F" w:rsidTr="001B200F">
        <w:trPr>
          <w:trHeight w:val="302"/>
        </w:trPr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Театр </w:t>
            </w:r>
            <w:r w:rsidRPr="00C84F5E">
              <w:rPr>
                <w:rFonts w:cstheme="minorHAnsi"/>
                <w:sz w:val="26"/>
                <w:szCs w:val="26"/>
              </w:rPr>
              <w:t>Парафраз</w:t>
            </w: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 w:themeColor="text1"/>
                <w:sz w:val="26"/>
                <w:szCs w:val="26"/>
              </w:rPr>
              <w:t>1 700 000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191 600</w:t>
            </w:r>
            <w:r w:rsidRPr="001B200F">
              <w:rPr>
                <w:rFonts w:cstheme="minorHAnsi"/>
                <w:sz w:val="26"/>
                <w:szCs w:val="26"/>
              </w:rPr>
              <w:t xml:space="preserve"> (11 %)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Централизованная библиотечная система</w:t>
            </w: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 w:themeColor="text1"/>
                <w:sz w:val="26"/>
                <w:szCs w:val="26"/>
              </w:rPr>
              <w:t>1 850 000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882 000</w:t>
            </w:r>
            <w:r w:rsidRPr="001B200F">
              <w:rPr>
                <w:rFonts w:cstheme="minorHAnsi"/>
                <w:sz w:val="26"/>
                <w:szCs w:val="26"/>
              </w:rPr>
              <w:t xml:space="preserve"> (48 %)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C84F5E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Крылья</w:t>
            </w: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1B200F">
              <w:rPr>
                <w:rFonts w:cstheme="minorHAnsi"/>
                <w:color w:val="000000" w:themeColor="text1"/>
                <w:sz w:val="26"/>
                <w:szCs w:val="26"/>
              </w:rPr>
              <w:t>716 700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B200F">
              <w:rPr>
                <w:rFonts w:cstheme="minorHAnsi"/>
                <w:color w:val="000000"/>
                <w:sz w:val="26"/>
                <w:szCs w:val="26"/>
              </w:rPr>
              <w:t>55 200 (7%)</w:t>
            </w:r>
          </w:p>
        </w:tc>
      </w:tr>
      <w:tr w:rsidR="001B200F" w:rsidRPr="001B200F" w:rsidTr="0018147E"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1B200F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8 567 500</w:t>
            </w:r>
          </w:p>
        </w:tc>
        <w:tc>
          <w:tcPr>
            <w:tcW w:w="4854" w:type="dxa"/>
            <w:vAlign w:val="center"/>
          </w:tcPr>
          <w:p w:rsidR="001B200F" w:rsidRPr="001B200F" w:rsidRDefault="001B200F" w:rsidP="001B200F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  <w:highlight w:val="yellow"/>
              </w:rPr>
            </w:pPr>
            <w:r w:rsidRPr="001B200F">
              <w:rPr>
                <w:rFonts w:cstheme="minorHAnsi"/>
                <w:b/>
                <w:sz w:val="26"/>
                <w:szCs w:val="26"/>
              </w:rPr>
              <w:t>3 027 250 (35 %)</w:t>
            </w:r>
          </w:p>
        </w:tc>
      </w:tr>
    </w:tbl>
    <w:p w:rsidR="0002573F" w:rsidRPr="001B200F" w:rsidRDefault="0002573F">
      <w:pPr>
        <w:rPr>
          <w:rFonts w:cstheme="minorHAnsi"/>
          <w:sz w:val="26"/>
          <w:szCs w:val="26"/>
        </w:rPr>
      </w:pPr>
    </w:p>
    <w:sectPr w:rsidR="0002573F" w:rsidRPr="001B200F" w:rsidSect="001B20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0F"/>
    <w:rsid w:val="0002573F"/>
    <w:rsid w:val="001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F7894-B808-463F-B953-69A9FAB2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Горбушина Дарья Григорьевна</dc:creator>
  <cp:keywords/>
  <dc:description/>
  <cp:lastModifiedBy>Горбушина Дарья Григорьевна</cp:lastModifiedBy>
  <cp:revision>1</cp:revision>
  <dcterms:created xsi:type="dcterms:W3CDTF">2026-06-24T11:26:00Z</dcterms:created>
  <dcterms:modified xsi:type="dcterms:W3CDTF">2026-06-24T11:30:00Z</dcterms:modified>
</cp:coreProperties>
</file>